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29D" w:rsidRPr="0095329D" w:rsidRDefault="0095329D" w:rsidP="0095329D">
      <w:pPr>
        <w:shd w:val="clear" w:color="auto" w:fill="FFFFFF"/>
        <w:spacing w:after="255" w:line="300" w:lineRule="atLeast"/>
        <w:outlineLvl w:val="1"/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</w:pPr>
      <w:r w:rsidRPr="0095329D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 xml:space="preserve">Постановление Правительства РФ от 21 марта 2019 г. № 302 “О целевом </w:t>
      </w:r>
      <w:proofErr w:type="gramStart"/>
      <w:r w:rsidRPr="0095329D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>обучении по</w:t>
      </w:r>
      <w:proofErr w:type="gramEnd"/>
      <w:r w:rsidRPr="0095329D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 xml:space="preserve"> образовательным программам среднего профессионального и высшего образования и признании утратившим силу постановления Правительства Российской Федерации от 27 ноября 2013 г. </w:t>
      </w:r>
      <w:bookmarkStart w:id="0" w:name="_GoBack"/>
      <w:bookmarkEnd w:id="0"/>
      <w:r w:rsidRPr="0095329D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>№ 1076” (не вступило в силу)</w:t>
      </w:r>
    </w:p>
    <w:p w:rsidR="0095329D" w:rsidRPr="0095329D" w:rsidRDefault="0095329D" w:rsidP="0095329D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26 марта 2019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bookmarkStart w:id="1" w:name="0"/>
      <w:bookmarkEnd w:id="1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соответствии с частью 7 статьи 56 и частями 3 и 6 статьи 71.1 Федерального закона ”Об образовании в Российской Федерации” Правительство Российской Федерации постановляет: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1. Утвердить прилагаемые: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hyperlink r:id="rId5" w:anchor="1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Положение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о целевом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обучении по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образовательным программам среднего профессионального и высшего образования;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hyperlink r:id="rId6" w:anchor="2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Правила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установления квоты приема на целевое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обучение по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образовательным программам высшего образования за счет бюджетных ассигнований федерального бюджета;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hyperlink r:id="rId7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типовую форму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договора о целевом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обучении по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образовательной программе среднего профессионального или высшего образования.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 Признать утратившим силу постановление Правительства Российской Федерации от 27 ноября 2013 г. № 1076 ”О порядке заключения и расторжения договора о целевом приеме и договора о целевом обучении” (Собрание законодательства Российской Федерации, 2013, № 48, ст. 6279).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8"/>
        <w:gridCol w:w="3008"/>
      </w:tblGrid>
      <w:tr w:rsidR="0095329D" w:rsidRPr="0095329D" w:rsidTr="0095329D">
        <w:tc>
          <w:tcPr>
            <w:tcW w:w="2500" w:type="pct"/>
            <w:hideMark/>
          </w:tcPr>
          <w:p w:rsidR="0095329D" w:rsidRPr="0095329D" w:rsidRDefault="0095329D" w:rsidP="0095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Правительства</w:t>
            </w:r>
            <w:r w:rsidRPr="0095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Российской Федерации</w:t>
            </w:r>
          </w:p>
        </w:tc>
        <w:tc>
          <w:tcPr>
            <w:tcW w:w="2500" w:type="pct"/>
            <w:hideMark/>
          </w:tcPr>
          <w:p w:rsidR="0095329D" w:rsidRPr="0095329D" w:rsidRDefault="0095329D" w:rsidP="009532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2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 Медведев</w:t>
            </w:r>
          </w:p>
        </w:tc>
      </w:tr>
    </w:tbl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Утверждено</w:t>
      </w: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hyperlink r:id="rId8" w:anchor="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постановлением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Правительства</w:t>
      </w: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Российской Федерации</w:t>
      </w: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от 21 марта 2019 г. № 302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95329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Положение</w:t>
      </w:r>
      <w:r w:rsidRPr="0095329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br/>
        <w:t xml:space="preserve">о целевом </w:t>
      </w:r>
      <w:proofErr w:type="gramStart"/>
      <w:r w:rsidRPr="0095329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обучении по</w:t>
      </w:r>
      <w:proofErr w:type="gramEnd"/>
      <w:r w:rsidRPr="0095329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образовательным программам среднего профессионального и высшего образования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95329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I. Общие положения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1. Настоящее Положение устанавливает порядок организации и осуществления целевого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обучения по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образовательным программам среднего профессионального и высшего образования (далее соответственно - образовательная программа, целевое обучение).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2. Целевое обучение осуществляется на основании договора о целевом обучении, заключенного между гражданином, поступающим на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обучение по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образовательной программе либо обучающимся по образовательной программе, и федеральным государственным органом, органом государственной власти субъекта Российской Федерации, органом местного самоуправления, юридическим лицом или индивидуальным предпринимателем.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3. Существенными условиями договора о целевом обучении являются: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а) обязательства федерального государственного органа, органа государственной власти субъекта Российской Федерации, органа местного самоуправления, юридического лица или индивидуального предпринимателя (далее - заказчик):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 организации предоставления и (или) предоставлению гражданину, заключившему договор о целевом обучении, в период обучения мер поддержки, включая меры материального стимулирования, оплату дополнительных платных образовательных услуг, оказываемых за рамками образовательной программы, осваиваемой в соответствии с договором о целевом обучении, предоставление в пользование и (или) оплату жилого помещения в период обучения, и (или) других мер;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 трудоустройству гражданина, заключившего договор о целевом обучении, не позднее срока, установленного договором о целевом обучении, с указанием места осуществления трудовой деятельности в соответствии с квалификацией, полученной в результате освоения образовательной программы (далее - место осуществления трудовой деятельности);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б) обязательства гражданина, заключившего договор о целевом обучении: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по освоению образовательной программы, указанной в договоре о целевом обучении (с возможностью изменения образовательной программы и (или) формы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обучения по согласованию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с заказчиком) (далее - обязательство по обучению);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 осуществлению трудовой деятельности в течение не менее 3 лет в соответствии с полученной квалификацией с учетом трудоустройства в срок, установленный договором о целевом обучении (далее - осуществление трудовой деятельности).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95329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II. Заключение, действие и расторжение договора о целевом обучении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4.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Договор о целевом обучении заключается в простой письменной форме в соответствии с </w:t>
      </w:r>
      <w:hyperlink r:id="rId9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типовой формой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, утвержденной </w:t>
      </w:r>
      <w:hyperlink r:id="rId10" w:anchor="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постановлением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Правительства Российской Федерации от ____________ 2019 г. № ___ "О целевом обучении по образовательным программам среднего профессионального и высшего образования и признании утратившим силу постановления Правительства Российской Федерации от 27 ноября 2013 г. № 1076", в количестве экземпляров по числу сторон договора о целевом обучении.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5. Несовершеннолетний гражданин заключает </w:t>
      </w:r>
      <w:hyperlink r:id="rId11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с согласия его законного представителя - родителя, усыновителя или попечителя, оформленного в письменной форме. Указанное согласие является неотъемлемой частью договора 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Согласие законного представителя - родителя, усыновителя или попечителя, оформленное в письменной форме, не требуется в случаях, когда гражданин приобрел дееспособность в полном объеме в соответствии с законодательством Российской Федерации.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6. </w:t>
      </w:r>
      <w:hyperlink r:id="rId12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устанавливаются характеристики освоения гражданином образовательной программы (далее - характеристики обучения), которые включают: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уровень образования (среднее профессиональное или высшее образование);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код и наименование профессии (профессий), специальности (специальностей), направления (направлений) подготовки;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форму (формы) обучения (указывается по решению заказчика);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наименование организации (организаций), осуществляющей образовательную деятельность, в которой (в одной из которых) гражданин должен освоить образовательную программу (указывается по решению заказчика);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уровень общего образования, на базе которого должно осуществляться освоение образовательной программы среднего профессионального образования (указывается по решению заказчика);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направленность (профиль) образовательной программы (образовательных программ) (указывается по решению заказчика).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7. В </w:t>
      </w:r>
      <w:hyperlink r:id="rId13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договоре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о целевом обучении, заключаемом гражданином, поступающим на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обучение по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образовательной программе, устанавливается срок поступления гражданина на обучение в соответствии с характеристиками обучения.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8.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 инициативе заказчика или гражданина в число сторон договора о целевом обучении включаются организация, осуществляющая образовательную деятельность, в которую поступает гражданин на обучение по образовательной программе или в которой обучается по образовательной программе, и (или) организация, в которую будет трудоустроен гражданин в соответствии с </w:t>
      </w:r>
      <w:hyperlink r:id="rId14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(далее - организация-работодатель).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9. </w:t>
      </w:r>
      <w:hyperlink r:id="rId15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устанавливается, что обязательства заказчика по трудоустройству гражданина будут исполнены посредством заключения трудового договора с гражданином или заключения трудового договора между гражданином и организацией - работодателем на неопределенный срок или на срок, составляющий не менее 3 лет.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10. В </w:t>
      </w:r>
      <w:hyperlink r:id="rId16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договоре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указывается одно из следующих условий определения места осуществления трудовой деятельности: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гражданин будет трудоустроен в организацию, являющуюся заказчиком (к индивидуальному предпринимателю, являющемуся заказчиком);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гражданин будет трудоустроен в организацию-работодатель,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включенную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в число сторон договора о целевом обучении;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наименование организации-работодателя;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характер деятельности организации-работодателя.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выполняемая трудовая функция (функции), определяемая посредством указания должности (должностей), профессии (профессий) специальности (специальностей), квалификации (квалификаций) или вида (видов) работы (в договоре о целевом обучении могут быть указаны одна или несколько из указанных характеристик трудовой функции (функций).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11. Место осуществления трудовой деятельности определяется в </w:t>
      </w:r>
      <w:hyperlink r:id="rId17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договоре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о целевом обучении с указанием одной характеристики из числа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следующих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фактический адрес, по которому будет осуществляться трудовая деятельность, в том числе в структурном подразделении, филиале, представительстве заказчика или организации-работодателя;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наименование объекта (объектов) административно-территориального деления в пределах субъекта Российской Федерации;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наименование субъекта (субъектов) Российской Федерации.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12. По решению заказчика в </w:t>
      </w:r>
      <w:hyperlink r:id="rId18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договоре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указывается вид (виды) экономической деятельности заказчика в случаях, когда гражданин будет трудоустроен в организацию, являющуюся заказчиком (к индивидуальному предпринимателю, являющемуся заказчиком), или организации-работодателя.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13. </w:t>
      </w:r>
      <w:hyperlink r:id="rId19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о целевом обучении могут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устанавливаться условия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оплаты труда гражданина в период осуществления им трудовой деятельности, в том числе минимальный уровень оплаты труда (в рублях или в процентах от среднемесячной начисленной заработной платы на территории субъекта Российской Федерации, где должен быть трудоустроен гражданин).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14. </w:t>
      </w:r>
      <w:hyperlink r:id="rId20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устанавливается период времени, до истечения которого гражданин обязан заключить трудовой договор с заказчиком или организацией-работодателем после отчисления гражданина в связи с получением образования (завершением обучения) из организации, осуществляющей образовательную деятельность (далее - установленный срок трудоустройства).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случае если гражданину для осуществления трудовой деятельности, предусмотренной договором о целевом обучении, необходимо прохождение аккредитации специалиста в соответствии со статьей 69 Федерального закона "Об основах охраны здоровья граждан в Российской Федерации" (далее - аккредитация специалиста), гражданину после его отчисления в связи с получением образования (завершением обучения) из организации, осуществляющей образовательную деятельность, предоставляется 6 месяцев для прохождения аккредитации специалиста (далее - срок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прохождения аккредитации специалиста). В таком случае установленный срок трудоустройства отсчитывается от даты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завершения срока прохождения аккредитации специалиста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15. Гражданин, поступающий на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обучение по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образовательной программе, не позднее одного месяца после поступления на обучение информирует в письменной форме заказчика о поступлении на обучение, за исключением случая, предусмотренного </w:t>
      </w:r>
      <w:hyperlink r:id="rId21" w:anchor="1046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пунктом 46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Заказчик в месячный срок информирует в письменной форме организацию, осуществляющую образовательную деятельность (если она не является стороной договора о целевом обучении), о наличии договора о целевом обучении, в том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числе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если договор о целевом обучении заключен с гражданином, обучающимся по образовательной программе, за исключением случая, предусмотренного </w:t>
      </w:r>
      <w:hyperlink r:id="rId22" w:anchor="1046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пунктом 46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16. </w:t>
      </w:r>
      <w:hyperlink r:id="rId23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может быть расторгнут по соглашению сторон договора о целевом обучении. При расторжении договора о целевом обучении по соглашению сторон исполнение сторонами обязатель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ств пр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екращается, стороны освобождаются от ответственности за неисполнение обязательств. Соглашение о расторжении договора о целевом обучении совершается в простой письменной </w:t>
      </w: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форме. Заказчик в месячный срок информирует в письменной форме организацию, осуществляющую образовательную деятельность, о расторжении договора о целевом обучении (если она не является стороной договора о целевом обучении).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17. </w:t>
      </w:r>
      <w:hyperlink r:id="rId24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может содержать иные условия, не ухудшающие положения сторон по сравнению с установленным законодательством Российской Федерации.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95329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III. Изменение договора о целевом обучении, приостановление исполнения обязатель</w:t>
      </w:r>
      <w:proofErr w:type="gramStart"/>
      <w:r w:rsidRPr="0095329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ств ст</w:t>
      </w:r>
      <w:proofErr w:type="gramEnd"/>
      <w:r w:rsidRPr="0095329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орон договора о целевом обучении, расторжение договора о целевом обучении, освобождение сторон договора о целевом обучении от исполнения обязательств по договору о целевом обучении и от ответственности за их неисполнение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18. После заключения </w:t>
      </w:r>
      <w:hyperlink r:id="rId25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договора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в него могут быть внесены изменения, в том числе в части места осуществления трудовой деятельности, по соглашению сторон договора о целевом обучении. Изменения, вносимые в договор о целевом обучении, оформляются дополнительными соглашениями к нему.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19. По инициативе гражданина </w:t>
      </w:r>
      <w:hyperlink r:id="rId26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о целевом обучении расторгается после поступления гражданина на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обучение по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следующим основаниям, возникшим не ранее даты заключения договора о целевом обучении: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гражданин осуществляет уход за сыном, дочерью, родителем, супругом (супругой), признанными в установленном порядке ребенком - инвалидом, инвалидом I группы, если гражданин обучался по образовательной программе по очной или очно-заочной форме обучения не по месту постоянного жительства соответственно сына, дочери, родителя, супруга (супруги) и отчислен по инициативе гражданина в связи с указанным основанием из организации, осуществляющей образовательную деятельность, в которой он обучался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в соответствии с </w:t>
      </w:r>
      <w:hyperlink r:id="rId27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гражданин является супругом (супругой) военнослужащего, за исключением лиц, проходящих военную службу по призыву, если гражданин обучался по образовательной программе по очной или очно-заочной форме обучения не по месту военной службы супруга (супруги) и отчислен по инициативе гражданина в связи с указанным основанием из организации, осуществляющей образовательную деятельность, в которой он обучался в соответствии с </w:t>
      </w:r>
      <w:hyperlink r:id="rId28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обучении;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гражданин признан в установленном порядке инвалидом I или II группы.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случае возникновения одного из оснований, предусмотренных </w:t>
      </w:r>
      <w:hyperlink r:id="rId29" w:anchor="10192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абзацами вторым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и </w:t>
      </w:r>
      <w:hyperlink r:id="rId30" w:anchor="10193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третьим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пункта, гражданин, желающий расторгнуть </w:t>
      </w:r>
      <w:hyperlink r:id="rId31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обучении, уведомляет в письменной форме заказчика о наличии такого основания с приложением подтверждающего документа (документов) и об отчислении из организации, осуществляющей образовательную деятельность.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В случае возникновения основания, предусмотренного </w:t>
      </w:r>
      <w:hyperlink r:id="rId32" w:anchor="10194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абзацем четвертым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пункта гражданин, желающий расторгнуть </w:t>
      </w:r>
      <w:hyperlink r:id="rId33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обучении, уведомляет в письменной форме заказчика о наличии такого основания с приложением подтверждающего документа (документов).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20. По инициативе гражданина исполнение обязательства по осуществлению трудовой деятельности приостанавливается по следующим основаниям, возникшим не ранее даты заключения </w:t>
      </w:r>
      <w:hyperlink r:id="rId34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договора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 гражданина выявлены медицинские противопоказания для выполнения работы в соответствии с осваиваемой или освоенной им образовательной программой, подтвержденные медицинским заключением, выданным в порядке, установленном федеральными законами и иными нормативными правовыми актами Российской Федерации;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гражданин осуществляет уход за сыном, дочерью, родителем, супругом (супругой), признанными в установленном порядке ребенком-инвалидом, инвалидом I группы, если трудовая деятельность в соответствии с </w:t>
      </w:r>
      <w:hyperlink r:id="rId35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должна осуществляться не по месту постоянного жительства соответственно сына, дочери, родителя, супруга (супруги);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гражданин является супругом (супругой) военнослужащего, за исключением лиц, проходящих военную службу по призыву, если трудовая деятельность в соответствии с </w:t>
      </w:r>
      <w:hyperlink r:id="rId36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должна осуществляться не по месту военной службы супруга (супруги);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гражданин осуществляет постоянный уход за отцом, матерью, супругом (супругой), родным братом, родной сестрой, дедушкой, бабушкой или усыновителем, если отсутствуют другие лица, обязанные по закону содержать указанных граждан, а также при условии, что последние не находятся на полном государственном обеспечении и нуждаются по состоянию здоровья в постоянном постороннем уходе (помощи, надзоре) в соответствии с заключением федерального учреждения медико-социальной экспертизы по месту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жительства гражданина;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гражданин признан в установленном порядке инвалидом I или II группы;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гражданин осуществляет уход за ребенком в возрасте до 3 лет;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беременность и роды (на период отпуска по беременности и родам, а при отсутствии указанного отпуска - на период, соответствующий длительности указанного отпуска, предоставляемого в соответствующем случае);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гражданин является временно нетрудоспособным более одного месяца.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Приостановление исполнения обязательства по основаниям, указанным в </w:t>
      </w:r>
      <w:hyperlink r:id="rId37" w:anchor="10207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абзацах седьмом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и </w:t>
      </w:r>
      <w:hyperlink r:id="rId38" w:anchor="10208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восьмом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пункта, не осуществляется, если отпуск по беременности и родам, отпуск по уходу за ребенком до достижения им возраста 3 лет предоставляются по месту осуществления трудовой деятельности, установленному </w:t>
      </w:r>
      <w:hyperlink r:id="rId39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21. Исполнение обязательства по осуществлению трудовой деятельности приостанавливается на период прохождения гражданином военной службы по призыву.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22. В случае возникновения одного из оснований, указанных в </w:t>
      </w:r>
      <w:hyperlink r:id="rId40" w:anchor="1019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пунктах 19 - 21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 (при наличии оснований, указанных в пункте 19 или </w:t>
      </w:r>
      <w:hyperlink r:id="rId41" w:anchor="102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20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Положения, - по инициативе гражданина):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гражданин уведомляет в письменной форме заказчика о наличии такого основания с приложением подтверждающего документа (документов) не позднее одного месяца с даты возникновения указанного основания;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возникновении одного из оснований, предусмотренных </w:t>
      </w:r>
      <w:hyperlink r:id="rId42" w:anchor="10202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абзацами вторым - пятым пункта 20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Положения, заказчик вправе внести в </w:t>
      </w:r>
      <w:hyperlink r:id="rId43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изменения в части места осуществления трудовой деятельности, обеспечивающие устранение указанных оснований. Такие изменения вносятся заказчиком по согласованию с гражданином (в случае если стороной договора о целевом обучении является организация-работодатель - также по согласованию с организацией-работодателем);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случае если при возникновении одного из оснований, предусмотренных </w:t>
      </w:r>
      <w:hyperlink r:id="rId44" w:anchor="10202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абзацами вторым - пятым пункта 20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Положения, в </w:t>
      </w:r>
      <w:hyperlink r:id="rId45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не внесены изменения, предусмотренные </w:t>
      </w:r>
      <w:hyperlink r:id="rId46" w:anchor="10223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абзацем третьим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пункта, а также в случае возникновения одного из оснований, предусмотренных </w:t>
      </w:r>
      <w:hyperlink r:id="rId47" w:anchor="10206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абзацами шестым - девятым пункта 20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или в </w:t>
      </w:r>
      <w:hyperlink r:id="rId48" w:anchor="1021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пункте 21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Положения, исполнение обязательств сторон по договору о целевом обучении приостанавливается.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В течение 3 лет со дня установленного срока трудоустройства гражданин ежегодно в письменной форме уведомляет заказчика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 наличии основания для приостановления исполнения обязательств по </w:t>
      </w:r>
      <w:hyperlink r:id="rId49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договору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с приложением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подтверждающего документа (документов). В случае </w:t>
      </w:r>
      <w:proofErr w:type="spell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неуведомления</w:t>
      </w:r>
      <w:proofErr w:type="spell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заказчика в течение одного месяца после завершения очередного года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 даты возникновения основания для приостановления исполнения обязательств по договору о целевом обучении исполнение обязательств по договору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 целевом обучении возобновляется.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Если основание для приостановления исполнения обязательств по договору о целевом обучении устранено до истечения 3 лет со дня установленного срока трудоустройства, исполнение обязательств сторон по договору о целевом обучении возобновляется и действует до истечения 3 лет со дня установленного срока трудоустройства, за исключением периода времени, на который исполнение обязательств было приостановлено.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Если указанное основание не устранено до истечения 3 лет со дня установленного срока трудоустройства,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23.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Гражданин, освоивший образовательную программу в соответствии с </w:t>
      </w:r>
      <w:hyperlink r:id="rId50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обучении, может заключить с тем же заказчиком (по согласованию с организацией-работодателем, если организация-работодатель является стороной договора о целевом обучении) следующий за договором о целевом обучении договор с приостановлением по инициативе гражданина и последующим освобождением его от исполнения обязательств, установленных договором о целевом обучении, в порядке, установленном настоящим пунктом (далее - следующий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договор о целевом обучении), если следующий договор о целевом обучении предусматривает освоение образовательной программы следующего уровня: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освоение программы подготовки специалистов среднего звена гражданином, освоившим в соответствии с </w:t>
      </w:r>
      <w:hyperlink r:id="rId51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программу подготовки квалифицированных рабочих, служащих;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освоение программы </w:t>
      </w:r>
      <w:proofErr w:type="spell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бакалавриата</w:t>
      </w:r>
      <w:proofErr w:type="spell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, программы </w:t>
      </w:r>
      <w:proofErr w:type="spell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специалитета</w:t>
      </w:r>
      <w:proofErr w:type="spell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гражданином, освоившим в соответствии с </w:t>
      </w:r>
      <w:hyperlink r:id="rId52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образовательную программу среднего профессионального образования;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освоение программы магистратуры гражданином, освоившим в соответствии с </w:t>
      </w:r>
      <w:hyperlink r:id="rId53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о целевом обучении программу </w:t>
      </w:r>
      <w:proofErr w:type="spell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бакалавриата</w:t>
      </w:r>
      <w:proofErr w:type="spell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освоение программы ординатуры, программы </w:t>
      </w:r>
      <w:proofErr w:type="spell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ассистентуры</w:t>
      </w:r>
      <w:proofErr w:type="spell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-стажировки гражданином, освоившим в соответствии с </w:t>
      </w:r>
      <w:hyperlink r:id="rId54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о целевом обучении программу магистратуры или программу </w:t>
      </w:r>
      <w:proofErr w:type="spell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специалитета</w:t>
      </w:r>
      <w:proofErr w:type="spell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освоение программы подготовки научно-педагогических кадров в аспирантуре (адъюнктуре) гражданином, освоившим в соответствии с </w:t>
      </w:r>
      <w:hyperlink r:id="rId55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о целевом обучении программу магистратуры, программу </w:t>
      </w:r>
      <w:proofErr w:type="spell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специалитета</w:t>
      </w:r>
      <w:proofErr w:type="spell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, программу ординатуры или программу </w:t>
      </w:r>
      <w:proofErr w:type="spell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ассистентуры</w:t>
      </w:r>
      <w:proofErr w:type="spell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-стажировки.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После заключения следующего </w:t>
      </w:r>
      <w:hyperlink r:id="rId56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договора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о целевом обучении исполнение обязательств, установленных договором о целевом обучении, по инициативе гражданина приостанавливается до истечения срока поступления гражданина на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обучение по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образовательной программе следующего уровня, но не более чем на 6 месяцев.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После поступления гражданина на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обучение по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образовательной программе следующего уровня исполнение обязательств, установленных </w:t>
      </w:r>
      <w:hyperlink r:id="rId57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обучении, по инициативе гражданина приостанавливается на период до завершения освоения образовательной программы следующего уровня и истечения установленного срока трудоустройства по следующему договору 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После трудоустройства гражданина в соответствии со следующим </w:t>
      </w:r>
      <w:hyperlink r:id="rId58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заказчик освобождается от ответственности за неисполнение обязательств по договору о целевом обучении, исполнение обязатель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ств гр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ажданина по договору о целевом обучении приостанавливается.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После исполнения гражданином обязательства по осуществлению трудовой деятельности в соответствии со следующим </w:t>
      </w:r>
      <w:hyperlink r:id="rId59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гражданин освобождается от ответственности за неисполнение обязательств по договору 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Если гражданин не поступил на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обучение по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образовательной программе следующего уровня либо не исполнил установленного следующим договором о целевом обучении обязательства по освоению образовательной программы следующего уровня, исполнение обязательств, установленных </w:t>
      </w:r>
      <w:hyperlink r:id="rId60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обучении, возобновляется.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Если гражданин не исполнил обязательства по осуществлению трудовой деятельности, установленного следующим </w:t>
      </w:r>
      <w:hyperlink r:id="rId61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обучении, он несет ответственность за неисполнение обязательств как по договору о целевом обучении, так и по следующему договору 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На следующий </w:t>
      </w:r>
      <w:hyperlink r:id="rId62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распространяются порядок заключения и расторжения договора о целевом обучении, условия определения и изменения места осуществления трудовой деятельности, порядок и основания освобождения сторон от исполнения обязательств по договору о целевом обучении, порядок выплаты компенсации, порядок определения размера расходов и их возмещения, предусмотренные в отношении договора о целевом обучении в настоящем Положении.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24. Стороны </w:t>
      </w:r>
      <w:hyperlink r:id="rId63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договора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освобождаются от исполнения обязательств по договору о целевом обучении и от ответственности за их неисполнение или исполнение обязательств сторон приостанавливается в порядке, установленном </w:t>
      </w:r>
      <w:hyperlink r:id="rId64" w:anchor="1025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пунктами 25 - 27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настоящего Положения,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следующим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основаниям, возникшим не ранее даты заключения договора о целевом обучении: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а) основание, препятствующее выполнению гражданином обязательства по осуществлению трудовой деятельности на условиях </w:t>
      </w:r>
      <w:hyperlink r:id="rId65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договора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гражданин не соответствует требованиям, установленным законодательством Российской Федерации для осуществления трудовой деятельности, предусмотренной </w:t>
      </w:r>
      <w:hyperlink r:id="rId66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(в том числе отказ в допуске гражданина к сведениям, составляющим государственную тайну);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заказчик прекратил осуществление вида (видов) экономической деятельности, указанного в </w:t>
      </w:r>
      <w:hyperlink r:id="rId67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договоре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обучении, в случаях, когда гражданин будет трудоустроен в организацию, являющуюся заказчиком (к индивидуальному предпринимателю, являющемуся заказчиком);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организация-работодатель, являющаяся стороной договора о целевом обучении или указанная в </w:t>
      </w:r>
      <w:hyperlink r:id="rId68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договоре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обучении, прекратила осуществление вида (видов) экономической деятельности, указанного в договоре о целевом обучении, или ликвидирована;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б) основания, препятствующие исполнению обязательства по обучению: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ликвидация организации, осуществляющей образовательную деятельность;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аннулирование лицензии на осуществление образовательной деятельности по образовательной программе (далее - лицензия) организации, осуществляющей образовательную деятельность;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приостановление действия лицензии организации, осуществляющей образовательную деятельность;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лишение организации, осуществляющей образовательную деятельность, государственной аккредитации по образовательной программе (далее - государственная аккредитация);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истечение срока действия государственной аккредитации организации, осуществляющей образовательную деятельность;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приостановление действия государственной аккредитации организации, осуществляющей образовательную деятельность;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в) иные основания: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орган или организация, являющиеся заказчиком, упразднены (ликвидированы) (за исключением упразднения органа государственной власти, органа местного самоуправления с передачей его функций иному органу);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индивидуальный предприниматель, являющийся заказчиком, прекратил свою деятельность.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25. При возникновении основания, предусмотренного </w:t>
      </w:r>
      <w:hyperlink r:id="rId69" w:anchor="102412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абзацем вторым подпункта "а" пункта 24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Положения, заказчик вправе по согласованию с гражданином (в случае если стороной </w:t>
      </w:r>
      <w:hyperlink r:id="rId70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договора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является организация-работодатель - также по согласованию с организацией-работодателем) внести в договор о целевом обучении изменения в части места осуществления трудовой деятельности, обеспечивающие устранение указанного основания. Если указанное основание не устранено, исполнение обязатель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ств гр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ажданина и заказчика по договору о целевом обучении приостанавливается, заказчик информирует в письменной форме гражданина о приостановлении исполнения обязательств с приложением подтверждающего документа (документов).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Если основание для приостановления исполнения обязательств по договору о целевом обучении устранено до истечения 3 лет со дня установленного срока трудоустройства, исполнение обязательств гражданина и заказчика по договору о целевом обучении возобновляется и действует до истечения 3 лет со дня установленного срока трудоустройства, за исключением периода времени, на который исполнение обязательств было приостановлено.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Если указанное основание не устранено до истечения 3 лет со дня установленного срока трудоустройства,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возникновении основания, предусмотренного </w:t>
      </w:r>
      <w:hyperlink r:id="rId71" w:anchor="102413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абзацем третьим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или </w:t>
      </w:r>
      <w:hyperlink r:id="rId72" w:anchor="102414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абзацем четвертым подпункта "а" пункта 24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Положения, </w:t>
      </w:r>
      <w:hyperlink r:id="rId73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расторгается, гражданин освобождается от ответственности за неисполнение обязательств по договору о целевом обучении, заказчик несет ответственность за неисполнение обязательств по договору 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26. При возникновении одного из оснований, предусмотренных </w:t>
      </w:r>
      <w:hyperlink r:id="rId74" w:anchor="10242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подпунктом "б" пункта 24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настоящего Положения, гражданин уведомляет в письменной форме заказчика о возникновении основания с приложением подтверждающего документа (документов) не позднее одного месяца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 даты возникновения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такого основания.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случае если в </w:t>
      </w:r>
      <w:hyperlink r:id="rId75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договоре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указана организация (организации), осуществляющая образовательную деятельность, и гражданин переведен в другую организацию, осуществляющую образовательную деятельность (далее - другая организация), заказчик вправе в одностороннем порядке внести в договор о целевом обучении изменения, обеспечивающие замену указанной в договоре о целевом обучении организации, осуществляющей образовательную деятельность, на другую организацию.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Если в данном случае заказчик не внес в договор о целевом обучении указанные изменения,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Если гражданин не переведен в другую организацию: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а) при наличии одного из оснований, предусмотренных </w:t>
      </w:r>
      <w:hyperlink r:id="rId76" w:anchor="102422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абзацами вторым - четвертым подпункта "б" пункта 24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если гражданин не переведен в другую организацию по не зависящим от него причинам, </w:t>
      </w:r>
      <w:hyperlink r:id="rId77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если гражданин отказался от перевода в другую организацию, проводимого в связи с наличием указанных оснований, и не переведен в другую организацию в соответствии с пунктом 15 части 1 статьи 34 Федерального закона "Об образовании в Российской Федерации", </w:t>
      </w:r>
      <w:hyperlink r:id="rId78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расторгается, гражданин несет ответственность за неисполнение обязательств по договору о целевом обучении, заказчик освобождается от ответственности за неисполнение обязательств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по договору о целевом обучении;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б) при наличии одного из оснований, предусмотренных </w:t>
      </w:r>
      <w:hyperlink r:id="rId79" w:anchor="102425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абзацами пятым - седьмым подпункта "б" пункта 24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 (если в </w:t>
      </w:r>
      <w:hyperlink r:id="rId80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договоре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о целевом обучении установлено обязательство гражданина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освоить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образовательную программу, имеющую государственную аккредитацию):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если гражданин не переведен в другую организацию по не зависящим от него причинам, </w:t>
      </w:r>
      <w:hyperlink r:id="rId81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если гражданин отказался от перевода в другую организацию, проводимого в связи с наличием указанных оснований, и не переведен в другую организацию в соответствии с пунктом 15 части 1 статьи 34 Федерального закона "Об образовании в Российской Федерации", </w:t>
      </w:r>
      <w:hyperlink r:id="rId82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расторгается, гражданин несет ответственность за неисполнение обязательств по договору о целевом обучении, заказчик освобождается от ответственности за неисполнение обязательств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по договору 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27. При наличии одного из оснований, предусмотренных </w:t>
      </w:r>
      <w:hyperlink r:id="rId83" w:anchor="10243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подпунктом ”в” пункта 24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Положения, </w:t>
      </w:r>
      <w:hyperlink r:id="rId84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28. Если гражданин, заключивший </w:t>
      </w:r>
      <w:hyperlink r:id="rId85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о целевом обучении, не принят на обучение в соответствии с характеристиками обучения, указанными в договоре о целевом обучении, в срок, указанный в договоре о целевом обучении, гражданин информирует в письменной форме заказчика о </w:t>
      </w:r>
      <w:proofErr w:type="spell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непоступлении</w:t>
      </w:r>
      <w:proofErr w:type="spell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на обучение в соответствии с характеристиками обучения.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29.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Гражданин может освоить образовательную программу в срок, отличный от срока ее освоения, установленного федеральным государственным образовательным стандартом (с учетом формы обучения и иных условий, установленных федеральным государственным образовательным стандартом), в случаях предоставления гражданину академического отпуска, отпуска по беременности и родам, отпуска по уходу за ребенком до достижения им возраста 3 лет или в иных случаях, установленных законодательством Российской Федерации об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образовании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Если гражданин не завершил освоение образовательной программы до истечения периода, который на 5 лет превышает срок ее освоения, установленный </w:t>
      </w: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федеральным государственным образовательным стандартом (с учетом формы обучения и иных условий, установленных федеральным государственным образовательным стандартом), заказчик вправе в одностороннем порядке отказаться от исполнения </w:t>
      </w:r>
      <w:hyperlink r:id="rId86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договора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обучении. В случае такого отказа договор о целевом обучении расторгается, стороны освобождаются от ответственности за неисполнение обязательств по договору 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Если </w:t>
      </w:r>
      <w:hyperlink r:id="rId87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обучении, который расторгается в соответствии с </w:t>
      </w:r>
      <w:hyperlink r:id="rId88" w:anchor="10292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абзацем вторым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пункта, является следующим договором о целевом обучении, его расторжение влечет расторжение договора 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30.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Если гражданин отчислен из организации, осуществляющей образовательную деятельность, в которой он обучался в соответствии с </w:t>
      </w:r>
      <w:hyperlink r:id="rId89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(за исключением отчисления в порядке перевода), или освоил образовательную программу и не приступил к осуществлению трудовой деятельности в соответствии с договором о целевом обучении, или освоил образовательную программу и не прошел аккредитацию специалиста до истечения срока прохождения аккредитации специалиста, или трудовой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договор расторгнут по инициативе гражданина (по собственному желанию) в соответствии со статьей 80 Трудового кодекса Российской Федерации до истечения срока, указанного в </w:t>
      </w:r>
      <w:hyperlink r:id="rId90" w:anchor="100323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абзаце третьем подпункта "б" пункта 3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Положения, договор о целевом обучении расторгается, заказчик освобождается от ответственности за неисполнение обязательств по договору о целевом обучении, гражданин несет ответственность за неисполнение обязательств по договору о целевом обучении.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31. В случае перевода гражданина по его инициативе на обучение с характеристиками обучения, не соответствующими </w:t>
      </w:r>
      <w:hyperlink r:id="rId91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договору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обучении, по соглашению сторон договора о целевом обучении характеристики обучения могут быть изменены. Если стороны не пришли к соглашению, договор о целевом обучении расторгается, заказчик освобождается от ответственности за неисполнение обязательств по договору о целевом обучении, гражданин несет ответственность за неисполнение обязательств по договору 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32.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случае получения гражданином отказа в трудоустройстве, а также расторжения трудового договора в соответствии со статьей 79 или пунктом 2 части первой статьи 81 Трудового кодекса Российской Федерации до истечения срока, указанного в </w:t>
      </w:r>
      <w:hyperlink r:id="rId92" w:anchor="100323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абзаце третьем подпункта "б" пункта 3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Положения, </w:t>
      </w:r>
      <w:hyperlink r:id="rId93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расторгается, гражданин освобождается от ответственности за неисполнение обязательств по договору о целевом обучении, заказчик несет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ответственность за неисполнение обязательств по договору 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33.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случае расторжения трудового договора в соответствии с пунктами 3, 5 - 11 части первой статьи 81, пунктами 1 и 2 части первой статьи 336, статьями 348.11 и 348.11-1 Трудового кодекса Российской Федерации до истечения срока, указанного в </w:t>
      </w:r>
      <w:hyperlink r:id="rId94" w:anchor="100323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абзаце третьем подпункта "б" пункта 3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Положения, </w:t>
      </w:r>
      <w:hyperlink r:id="rId95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расторгается, заказчик освобождается от ответственности за неисполнение обязательств по договору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 целевом обучении, гражданин несет ответственность за неисполнение обязательств по договору 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34.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случае расторжения трудового договора в соответствии со статьей 78 Трудового кодекса Российской Федерации до истечения срока, указанного в </w:t>
      </w:r>
      <w:hyperlink r:id="rId96" w:anchor="100323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абзаце третьем подпункта "б" пункта 3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Положения, </w:t>
      </w:r>
      <w:hyperlink r:id="rId97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о целевом обучении расторгается, стороны освобождаются от ответственности за неисполнение </w:t>
      </w: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обязательств по договору о целевом обучении, за исключением случая, предусмотренного </w:t>
      </w:r>
      <w:hyperlink r:id="rId98" w:anchor="1052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пунктом 52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Положения.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35. В случае расторжения трудового договора по иным основаниям, предусмотренным Трудовым кодексом Российской Федерации, до истечения срока, указанного в </w:t>
      </w:r>
      <w:hyperlink r:id="rId99" w:anchor="100323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абзаце третьем подпункта "б" пункта 3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Положения, </w:t>
      </w:r>
      <w:hyperlink r:id="rId100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расторгается, стороны освобождаются от ответственности за неисполнение обязательств по договору 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95329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IV. Выплата компенсации гражданину в случае неисполнения заказчиком предусмотренных договором о целевом </w:t>
      </w:r>
      <w:proofErr w:type="gramStart"/>
      <w:r w:rsidRPr="0095329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обучении обязательств по трудоустройству</w:t>
      </w:r>
      <w:proofErr w:type="gramEnd"/>
      <w:r w:rsidRPr="0095329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гражданина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36.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Заказчик в случае неисполнения предусмотренных </w:t>
      </w:r>
      <w:hyperlink r:id="rId101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обязательств по трудоустройству гражданина единовременно выплачивает гражданину в течение установленного договором о целевом обучении срока компенсацию в сумме, равной 3-кратной величине среднемесячной начисленной заработной платы в субъекте Российской Федерации, на территории которого гражданин в соответствии с договором о целевом обучении осуществлял трудовую деятельность или должен был быть трудоустроен (далее - компенсация).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37. Если </w:t>
      </w:r>
      <w:hyperlink r:id="rId102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предусмотрена возможность трудоустройства гражданина на территории нескольких субъектов Российской Федерации и гражданин не был трудоустроен, компенсация рассчитывается в соответствии со среднемесячной начисленной заработной платой в субъекте Российской Федерации, в котором установлена наибольшая величина указанной заработной платы.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38. Компенсация рассчитывается на дату отчисления гражданина из организации, осуществляющей образовательную деятельность, в связи с получением образования (завершением обучения).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39.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Для расчета компенсации заказчик использует официальную статистическую информацию о среднемесячной начисленной заработной плате наемных работников в организациях, у индивидуальных предпринимателей и физических лиц (среднемесячном доходе от трудовой деятельности), формирование которой обеспечивается Федеральной службой государственной статистики в соответствии с пунктом 3 постановления Правительства Российской Федерации от 11 июля 2015 г. № 698 "Об организации федеральных статистических наблюдений для формирования официальной статистической информации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 среднемесячном доходе от трудовой деятельности".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40. Компенсация выплачивается заказчиком посредством перечисления денежных средств на счет гражданина в кредитной организации.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95329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V. Возмещение расходов, связанных с предоставлением заказчиком мер поддержки гражданину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41. Гражданин в случае неисполнения предусмотренных </w:t>
      </w:r>
      <w:hyperlink r:id="rId103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о целевом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обучении обязательств по обучению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 (или) осуществлению трудовой деятельности обязан возместить заказчику в полном объеме расходы, связанные с предоставлением мер поддержки.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42. Размер расходов, связанных с предоставлением мер поддержки, рассчитывается на дату осуществления соответствующих затрат на соответствующей территории (без применения ставок рефинансирования Центрального банка Российской Федерации).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43. Заказчик направляет гражданину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месячный срок с даты расторжения </w:t>
      </w:r>
      <w:hyperlink r:id="rId104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договора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по причине неисполнения гражданином обязательств по обучению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 (или) по осуществлению трудовой деятельности уведомление в письменной форме о необходимости возмещения расходов, связанных с предоставлением мер поддержки, с приложением расчета указанных расходов.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44.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Гражданин в течение установленного </w:t>
      </w:r>
      <w:hyperlink r:id="rId105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срока с даты расторжения договора о целевом обучении возмещает расходы, связанные с предоставлением мер поддержки, посредством перечисления денежных средств на лицевой счет заказчика в территориальном органе Федерального казначейства, финансовом органе субъекта Российской Федерации, финансовом органе муниципального образования (счет заказчика (организации-работодателя) в кредитной организации в случаях, установленных федеральными законами), реквизиты которого указаны в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договоре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95329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VI. Особенности приема на целевое </w:t>
      </w:r>
      <w:proofErr w:type="gramStart"/>
      <w:r w:rsidRPr="0095329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обучение по</w:t>
      </w:r>
      <w:proofErr w:type="gramEnd"/>
      <w:r w:rsidRPr="0095329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образовательным программам высшего образования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45.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Прием на целевое обучение по образовательным программам высшего образования за счет бюджетных ассигнований федерального бюджета, бюджетов субъектов Российской Федерации или местных бюджетов осуществляется в пределах квоты приема на целевое обучение, установленной соответственно Правительством Российской Федерации, органом государственной власти субъекта Российской Федерации или органом местного самоуправления, в соответствии с </w:t>
      </w:r>
      <w:hyperlink r:id="rId106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обучении, заключенным между гражданином, поступающим на обучение по образовательной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программе, и заказчиком, указанным в части 1 статьи 71.1 Федерального закона "Об образовании в Российской Федерации" (далее соответственно - прием на целевое обучение, квота приема на целевое обучение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)..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46. </w:t>
      </w:r>
      <w:hyperlink r:id="rId107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о целевом обучении с гражданином, поступающим на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обучение по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образовательной программе в пределах квоты приема на целевое обучение, должен предусматривать условие поступления гражданина на целевое обучение в пределах квоты приема на целевое обучение.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случае заключения </w:t>
      </w:r>
      <w:hyperlink r:id="rId108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договора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о целевом обучении, предусматривающего поступление гражданина на целевое обучение в пределах квоты приема на целевое обучение и заключенного между гражданином, поступающим на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обучение по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образовательной программе, и заказчиком, указанным в части 1 статьи 71.1 Федерального закона "Об образовании в Российской Федерации":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гражданин при подаче заявления о приеме на целевое обучение в организацию, осуществляющую образовательную деятельность, представляет копию </w:t>
      </w:r>
      <w:hyperlink r:id="rId109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договора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обучении, заверенную заказчиком, или незаверенную копию договора о целевом обучении с предъявлением его оригинала;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организация, осуществляющая образовательную деятельность, в месячный срок после зачисления гражданина на целевое обучение в пределах квоты приема на целевое обучение направляет заказчику уведомление в письменной форме о приеме гражданина на целевое обучение.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 xml:space="preserve">47.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Если </w:t>
      </w:r>
      <w:hyperlink r:id="rId110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предусматривает условие поступления гражданина на целевое обучение в пределах квоты приема на целевое обучение и квота приема на целевое обучение по конкретным специальностям, направлениям подготовки высшего образования установлена Правительством Российской Федерации с указанием перечня субъектов Российской Федерации, на территориях которых может быть трудоустроен гражданин в соответствии с договором о целевом обучении (далее - перечень субъектов Российской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Федерации), то место осуществления трудовой деятельности определяется на территории субъектов Российской Федерации, включенных в перечень субъектов Российской Федерации.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Если в договоре о целевом обучении указано несколько специальностей, направлений подготовки высшего образования, место осуществления трудовой деятельности определяется отдельно для каждой специальности, направления подготовки.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48. Прием на целевое обучение гражданина, заключившего </w:t>
      </w:r>
      <w:hyperlink r:id="rId111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обучении, заказчиком по которому выступает орган государственной власти субъекта Российской Федерации, орган местного самоуправления, осуществляется при условии, что место осуществления трудовой деятельности в соответствии с договором о целевом обучении устанавливается на территории соответствующего субъекта Российской Федерации или муниципального образования.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49.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Если гражданин поступил на целевое обучение в пределах квоты приема на целевое обучение и квота приема на целевое обучение по специальности, направлению подготовки высшего образования на дату приема гражданина на целевое обучение была установлена Правительством Российской Федерации с указанием перечня субъектов Российской Федерации, место осуществления трудовой деятельности может быть изменено только на субъект (субъекты) Российской Федерации, входящий в перечень субъектов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Российской Федерации, установленной по соответствующей специальности, направлению подготовки на дату приема гражданина на целевое обучение (за исключением случаев, установленных </w:t>
      </w:r>
      <w:hyperlink r:id="rId112" w:anchor="102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пунктами 20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, </w:t>
      </w:r>
      <w:hyperlink r:id="rId113" w:anchor="1023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23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, </w:t>
      </w:r>
      <w:hyperlink r:id="rId114" w:anchor="10241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подпунктом "а" пункта 24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Положения, когда гражданин имеет право на приостановление или освобождение от исполнения обязательства по осуществлению трудовой деятельности, но желает осуществлять трудовую деятельность).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50.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Если гражданин, заключивший </w:t>
      </w:r>
      <w:hyperlink r:id="rId115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обучении, предусматривающий условие поступления гражданина на целевое обучение в пределах квоты приема на целевое обучение, не поступил на обучение в пределах квоты приема на целевое обучение в соответствии с характеристиками обучения, указанными в договоре о целевом обучении, и в срок, указанный в договоре о целевом обучении, или поступил на обучение не в пределах квоты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приема на целевое обучение, гражданин информирует в письменной форме заказчика о </w:t>
      </w:r>
      <w:proofErr w:type="spell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непоступлении</w:t>
      </w:r>
      <w:proofErr w:type="spell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на целевое обучение. Договор о целевом обучении расторгается, стороны договора о целевом обучении освобождаются от ответственности за неисполнение обязательств по договору 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51.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Если гражданин поступил на целевое обучение в пределах квоты приема на целевое обучение и переведен с учетом положений, предусмотренных </w:t>
      </w:r>
      <w:hyperlink r:id="rId116" w:anchor="1026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пунктами 26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и </w:t>
      </w:r>
      <w:hyperlink r:id="rId117" w:anchor="1031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31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Положения, на обучение с характеристиками обучения, не соответствующими </w:t>
      </w:r>
      <w:hyperlink r:id="rId118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договору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обучении, то специальность, направление подготовки высшего образования, на обучение по которым переводится гражданин, должны входить в перечень специальностей, направлений подготовки высшего образования, по которым Правительством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Российской Федерации была установлена квота приема на целевое обучение на дату приема гражданина на целевое обучение, </w:t>
      </w: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а субъект (субъекты) Российской Федерации, на территории которого может быть трудоустроен гражданин в соответствии с договором о целевом обучении, должен входить в перечень субъектов Российской Федерации, установленный по соответствующей специальности, направлению подготовки высшего образования на дату приема гражданина на целевое обучение.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Если специальность, направление подготовки высшего образования, на обучение по которым переведен гражданин, не входят в перечень специальностей, направлений подготовки высшего образования, по которым Правительством Российской Федерации была установлена квота приема на целевое обучение на дату приема гражданина на целевое обучение, и (или) субъект (субъекты) Российской Федерации, на территории которого может быть трудоустроен гражданин в соответствии с </w:t>
      </w:r>
      <w:hyperlink r:id="rId119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,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не входит в перечень субъектов Российской Федерации, установленный по соответствующей специальности, направлению подготовки высшего образования на дату приема гражданина на целевое обучение, а перевод осуществлен по инициативе гражданина, договор о целевом обучении расторгается, заказчик освобождается от ответственности за неисполнение обязательств по договору о целевом обучении, гражданин несет ответственность за неисполнение обязательств по договору о целевом обучении.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52. </w:t>
      </w:r>
      <w:hyperlink r:id="rId120" w:anchor="3000" w:history="1">
        <w:proofErr w:type="gramStart"/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обучении, в соответствии с которым гражданин принят на целевое обучение в пределах квоты приема на целевое обучение, не может быть расторгнут по соглашению сторон договора о целевом обучении, а также не может устанавливать иных условий прекращения или приостановления исполнения обязательств сторон договора о целевом обучении, кроме предусмотренных настоящим Положением.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53.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случаях неисполнения заказчиком обязательства по трудоустройству гражданина, принятого на целевое обучение по образовательным программам высшего образования за счет бюджетных ассигнований федерального бюджета в пределах квоты приема на целевое обучение, установленной Правительством Российской Федерации (далее - квота, установленная Правительством Российской Федерации), или гражданином, принятым на целевое обучение по образовательным программам высшего образования за счет бюджетных ассигнований федерального бюджета в пределах квоты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,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установленной Правительством Российской Федерации, обязательства по осуществлению трудовой деятельности в течение 3 лет, заказчик или гражданин выплачивают штраф в размере расходов федерального бюджета, осуществленных на обучение гражданина в организации, осуществляющей образовательную деятельность по образовательным программам высшего образования за счет средств федерального бюджета (далее - штраф).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54.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Штраф выплачивается организации, осуществляющей образовательную деятельность по образовательным программам высшего образования за счет средств федерального бюджета, в которой гражданин обучался в соответствии с </w:t>
      </w:r>
      <w:hyperlink r:id="rId121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(далее - получатель штрафа).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случае обучения гражданина в соответствии с договором о целевом обучении в нескольких организациях, осуществляющих образовательную деятельность (в результате перевода из одной организации в другую), получателем штрафа является последняя из таких организаций.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В случае обучения гражданина в нескольких организациях, осуществляющих образовательную деятельность, по образовательной программе, реализуемой в сетевой форме, получателем штрафа является организация, в которую гражданин был принят на целевое обучение в пределах квоты, установленной Правительством Российской Федерации.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 xml:space="preserve">55.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Заказчик ежегодно, до истечения 3 лет со дня установленного срока трудоустройства гражданина, заключившего </w:t>
      </w:r>
      <w:hyperlink r:id="rId122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обучении, предусматривающий условие поступления гражданина на целевое обучение в пределах квоты приема на целевое обучение, уведомляет в письменной форме организацию, осуществляющую образовательную деятельность, об исполнении гражданином обязательства по осуществлении трудовой деятельности, если гражданин обучался по образовательной программе высшего образования в пределах квоты, установленной Правительством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Российской Федерации.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56. Если </w:t>
      </w:r>
      <w:hyperlink r:id="rId123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о целевом обучении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расторгнут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 гражданин не освобожден от ответственности за неисполнение обязательства по осуществлению трудовой деятельности, заказчик в месячный срок после расторжения договора о целевом обучении направляет получателю штрафа уведомление в письменной форме о неисполнении гражданином обязательства по осуществлению трудовой деятельности.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Если </w:t>
      </w:r>
      <w:hyperlink r:id="rId124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о целевом обучении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расторгнут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 заказчик не освобожден от ответственности за неисполнение обязательства по трудоустройству гражданина, гражданин в месячный срок после расторжения договора о целевом обучении направляет получателю штрафа уведомление в письменной форме о неисполнении заказчиком обязательства по трудоустройству.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57.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случае получения уведомления, указанного в </w:t>
      </w:r>
      <w:hyperlink r:id="rId125" w:anchor="1056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пункте 56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Положения, если заказчик или гражданин не освобождены от исполнения указанного обязательства, получатель штрафа направляет заказчику или гражданину в письменной форме требование к выплате штрафа, в котором указываются размер штрафа и реквизиты лицевого счета получателя штрафа в территориальном органе Федерального казначейства, финансовом органе субъекта Российской Федерации, финансовом органе муниципального образования (реквизиты счета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получателя штрафа в кредитной организации в случаях, установленных федеральными законами) для перечисления денежных средств.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58. Размер штрафа определяется получателем штрафа в соответствии со следующими условиями: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если заказчик не исполнил обязательства по трудоустройству гражданина, штраф взимается в размере базовых нормативов затрат на оказание государственных услуг по реализации образовательных программ высшего образования, определяемых Министерством науки и высшего образования Российской Федерации, с учетом применяемых в организации, являющейся получателем штрафа, значений корректирующих коэффициентов к базовым нормативам затрат по образовательной программе, которую гражданин осваивал в соответствии с </w:t>
      </w:r>
      <w:hyperlink r:id="rId126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обучении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(далее - нормативные затраты);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если гражданин завершил освоение образовательной программы на условиях </w:t>
      </w:r>
      <w:hyperlink r:id="rId127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договора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и полностью или частично не исполнил обязательства по осуществлению трудовой деятельности, размер штрафа определяется в соответствии с нормативными затратами пропорционально доле неотработанного времени (дней) в пределах 3 лет;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если гражданин не исполнил обязательства по осуществлению трудовой деятельности в связи с </w:t>
      </w:r>
      <w:proofErr w:type="spell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незавершением</w:t>
      </w:r>
      <w:proofErr w:type="spell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освоения образовательной программы на условиях </w:t>
      </w:r>
      <w:hyperlink r:id="rId128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договора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о целевом обучении, размер штрафа определяется в соответствии с нормативными затратами пропорционально доле, которую составляет </w:t>
      </w: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период фактического обучения по образовательной программе (дней) от срока обучения по образовательной программе, установленного федеральным государственным образовательным стандартом (с учетом формы обучения и иных условий, установленных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федеральным государственным образовательным стандартом).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59.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Заказчик или гражданин не позднее 12 месяцев со дня получения требования к выплате штрафа выплачивает штраф посредством перечисления денежных средств на лицевой счет в территориальном органе Федерального казначейства, финансовом органе субъекта Российской Федерации, финансовом органе муниципального образования (счет в кредитной организации в случаях, установленных федеральными законами), реквизиты которого указаны в требовании к выплате штрафа.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60. Получатель штрафа направляет средства, полученные от выплаты штрафа, на финансовое обеспечение своей образовательной деятельности по образовательным программам высшего образования. Направления расходования (использования) указанных средств определяются получателем штрафа самостоятельно.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61. Стороны </w:t>
      </w:r>
      <w:hyperlink r:id="rId129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договора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освобождаются от выплаты штрафа при наличии следующих оснований: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гражданин освобождается от выплаты штрафа: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если гражданин освобожден от ответственности за неисполнение обязательств по </w:t>
      </w:r>
      <w:hyperlink r:id="rId130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договору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если гражданин является единственным родителем, имеющим 3 и более детей;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заказчик освобождается от выплаты штрафа, если заказчик освобожден от ответственности за неисполнение обязательств по </w:t>
      </w:r>
      <w:hyperlink r:id="rId131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договору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обучении, а также при наличии основания, предусмотренного </w:t>
      </w:r>
      <w:hyperlink r:id="rId132" w:anchor="102413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абзацем третьим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или </w:t>
      </w:r>
      <w:hyperlink r:id="rId133" w:anchor="102414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абзацем четвертым подпункта "а" пункта 24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наличии одного из оснований, указанных в </w:t>
      </w:r>
      <w:hyperlink r:id="rId134" w:anchor="10613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абзацах третьем - пятом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пункта, сторона </w:t>
      </w:r>
      <w:hyperlink r:id="rId135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договора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обучении, получившая требование к выплате штрафа, направляет получателю штрафа уведомление в письменной форме о наличии соответствующего основания с приложением копии документа (документов), подтверждающего наличие соответствующего основания.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62. В случае невыплаты штрафа заказчиком или гражданином в установленный срок (при отсутствии основания, указанного в </w:t>
      </w:r>
      <w:hyperlink r:id="rId136" w:anchor="1061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пункте 61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Положения) получатель штрафа осуществляет взыскание штрафа в судебном порядке.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63. Особенности целевого обучения и приема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 целевое обучение в интересах отдельных федеральных органов исполнительной власти с обязательством по прохождению военной службы по контракту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после завершения обучения устанавливаются отдельным актом Правительства Российской Федерации.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Утверждены</w:t>
      </w: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hyperlink r:id="rId137" w:anchor="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постановлением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Правительства</w:t>
      </w: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Российской Федерации</w:t>
      </w: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от 21 марта 2019 г. № 302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95329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lastRenderedPageBreak/>
        <w:t>Правила</w:t>
      </w:r>
      <w:r w:rsidRPr="0095329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br/>
        <w:t xml:space="preserve">установления квоты приема на целевое </w:t>
      </w:r>
      <w:proofErr w:type="gramStart"/>
      <w:r w:rsidRPr="0095329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обучение по</w:t>
      </w:r>
      <w:proofErr w:type="gramEnd"/>
      <w:r w:rsidRPr="0095329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образовательным программам высшего образования за счет бюджетных ассигнований федерального бюджета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95329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I. Общие положения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1.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Настоящие Правила определяют порядок и сроки установления квоты приема граждан, заключивших </w:t>
      </w:r>
      <w:hyperlink r:id="rId138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 с органами или организациями, указанными в части 1 статьи 71.1 Федерального закона "Об образовании в Российской Федерации", на целевое обучение по образовательным программам высшего образования за счет бюджетных ассигнований федерального бюджета (далее соответственно - целевое обучение, договор о целевом обучении, прием на целевое обучение, квота приема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на целевое обучение, образовательная программа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)..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2.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Квота приема на целевое обучение устанавливается по специальностям, направлениям подготовки высшего образования (далее соответственно - специальности, направления подготовки), перечень которых определяется Правительством Российской Федерации, в пределах контрольных цифр приема на обучение по специальностям, направлениям подготовки за счет бюджетных ассигнований федерального бюджета (далее - бюджетные места) на очередной год, в котором осуществляется прием на целевое обучение (далее - год приема на целевое обучение), посредством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определения доли мест для приема на целевое обучение в общем количестве бюджетных мест (процентов).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3. При установлении квоты приема на целевое обучение учитываются: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потребности экономики Российской Федерации, отдельных субъектов Российской Федерации и федеральных государственных органов в квалифицированных кадрах по специальностям, направлениям подготовки;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отраслевые особенности трудовой деятельности и обеспечения квалифицированными кадрами;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динамика приема граждан на обучение в организации, осуществляющие образовательную деятельность (далее - организация), по специальностям, направлениям подготовки за счет бюджетных ассигнований федерального бюджета и по договорам об образовании за счет средств физических и (или) юридических лиц за 5 лет, предшествующих году приема на целевое обучение;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динамика целевого обучения и приема на целевое обучение в организации по специальностям, направлениям подготовки за 5 лет, предшествующих году приема на целевое обучение.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r w:rsidRPr="0095329D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II. Порядок и сроки установления квоты приема на целевое обучение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4.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Высшие исполнительные органы государственной власти субъектов Российской Федерации не позднее 1 июня года, предшествующего году приема на целевое обучение (не позднее 5 апреля 2019 г. - для приема на целевое обучение в 2019 году), могут направить в профильные федеральные государственные органы информацию о потребности соответствующего субъекта Российской Федерации в подготовке специалистов по специальностям, направлениям подготовки, которую необходимо учесть при установлении квоты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приема на целевое обучение.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Заинтересованные федеральные государственные органы (с учетом полученной информации от органов государственной власти субъектов Российской Федерации), Государственная корпорация по атомной энергии "</w:t>
      </w:r>
      <w:proofErr w:type="spell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Росатом</w:t>
      </w:r>
      <w:proofErr w:type="spell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”, Государственная корпорация по космической деятельности ”</w:t>
      </w:r>
      <w:proofErr w:type="spell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Роскосмос</w:t>
      </w:r>
      <w:proofErr w:type="spell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” не позднее 1 июля года, предшествующего году приема на целевое обучение (не позднее 12 апреля 2019 г. - для приема на целевое обучение в 2019 году), представляют в Министерство науки и высшего образования Российской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Федерации информацию о количестве мест по специальностям, направлениям подготовки, которое необходимо установить для приема на целевое обучение, в том числе информацию о количестве мест, которое необходимо для обеспечения выполнения государственного плана подготовки кадров со средним профессиональным и высшим образованием для организаций оборонно-промышленного комплекса на 2016 - 2020 годы, установленного постановлением Правительства Российской Федерации от 5 марта 2015 г. № 192 "О государственном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плане подготовки кадров со средним профессиональным и высшим образованием для организаций </w:t>
      </w:r>
      <w:proofErr w:type="spellStart"/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оборонно</w:t>
      </w:r>
      <w:proofErr w:type="spell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- промышленного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комплекса на 2016 - 2020 годы" (далее - государственный план). Информация представляется с указанием перечня субъектов Российской Федерации, на территориях которых может быть трудоустроен гражданин в соответствии с </w:t>
      </w:r>
      <w:hyperlink r:id="rId139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5.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Министерство науки и высшего образования Российской Федерации не позднее 1 сентября года, предшествующего году приема на целевое обучение (не позднее 17 апреля 2019 г. - для приема на целевое обучение в 2019 году), представляет в Правительство Российской Федерации в установленном порядке проект акта Правительства Российской Федерации, предусматривающего установление квоты приема на целевое обучение по специальностям, направлениям подготовки с указанием перечня субъектов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Российской Федерации, на территориях которых может быть трудоустроен гражданин в соответствии с </w:t>
      </w:r>
      <w:hyperlink r:id="rId140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обучении. Указанный проект акта Правительства Российской Федерации представляется с пояснительной запиской, содержащей необходимые обоснования и расчеты по установлению квоты приема на целевое обучение.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6. Правительство Российской Федерации устанавливает квоту приема на целевое обучение не позднее 1 октября года, предшествующего году приема на целевое обучение (не позднее 1 мая 2019 г. - для приема на целевое обучение в 2019 году).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По решению Правительства Российской Федерации квота приема на целевое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обучение по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конкретным специальностям, направлениям подготовки устанавливается с указанием перечня субъектов Российской Федерации, на территориях которых может быть трудоустроен гражданин в соответствии с </w:t>
      </w:r>
      <w:hyperlink r:id="rId141" w:anchor="30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договором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 целевом обучении.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7.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Федеральный государственный орган на основе квоты приема на целевое обучение, установленной Правительством Российской Федерации в соответствии с </w:t>
      </w:r>
      <w:hyperlink r:id="rId142" w:anchor="2006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пунктом 6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настоящих Правил, и сведений о количестве бюджетных мест для приема на обучение по специальности, направлению подготовки в организациях, в отношении которых он осуществляет функции и полномочия учредителя (далее соответственно - учредитель, подведомственные организации) вправе: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а) рассчитать общее количество мест по специальности, направлению подготовки, предусмотренных в рамках квоты приема на целевое обучение подведомственным организациям;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б) распределить по согласованию с Заместителем Председателя Правительства Российской Федерации, в обязанности которого входит координация вопросов </w:t>
      </w: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деятельности Министерства науки и высшего образования Российской Федерации, указанное в </w:t>
      </w:r>
      <w:hyperlink r:id="rId143" w:anchor="20071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подпункте "а"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настоящего пункта общее количество мест по специальности, направлению подготовки с установлением количества мест для приема на целевое обучение в конкретные подведомственные организации (с указанием формы обучения).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8.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Организация не позднее 1 июня года приема на целевое обучение выделяет количество мест для приема на целевое обучение по конкретным специальностям, направлениям подготовки в соответствии с количеством мест для приема на целевое обучение, распределенным учредителем, либо в соответствии с квотой приема на целевое обучение, установленной Правительством Российской Федерации в соответствии с </w:t>
      </w:r>
      <w:hyperlink r:id="rId144" w:anchor="2006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пунктом 6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настоящих Правил, с округлением до целого значения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в соответствии с действующим порядком округления (по математическим правилам), если количество мест для приема на целевое обучение не установлено учредителем. Если количество мест, рассчитанное в соответствии с квотой приема на целевое обучение, установленной Правительством Российской Федерации в соответствии с пунктом 6 настоящих Правил, составляет менее одного, выделяется одно место.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При выделении количества мест для приема на целевое обучение в соответствии с количеством мест для приема на целевое обучение, распределенных учредителем, либо квотой приема на целевое обучение, установленной Правительством Российской Федерации в соответствии с </w:t>
      </w:r>
      <w:hyperlink r:id="rId145" w:anchor="2006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пунктом 6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настоящих Правил, организация при необходимости самостоятельно распределяет места между образовательными программами, выделяемыми в рамках специальностей, направлений подготовки, по которым установлена квота приема на целевое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обучение.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9. Особенности установления квоты приема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 целевое обучение в интересах отдельных федеральных органов исполнительной власти с обязательством по прохождению военной службы по контракту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после завершения обучения устанавливаются отдельным актом Правительства Российской Федерации.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Утверждена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hyperlink r:id="rId146" w:anchor="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постановлением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Правительства</w:t>
      </w: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Российской Федерации</w:t>
      </w: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от 21 марта 2019 г. № 302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       ТИПОВАЯ ФОРМА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       договора о целевом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обучении по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образовательной программе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среднего профессионального или высшего образования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         ДОГОВОР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           о целевом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обучении по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образовательной программе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_________________________________________________________________________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(высшего образования, среднего профессионального образования) (выбрать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         нужное)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___________________________                    “___”_____________ 20__ г.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(место заключения договора)                    (дата заключения договора)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_________________________________________________________________________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(полное наименование федерального государственного органа,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_________________________________________________________________________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органа государственной власти субъекта Российской Федерации,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________________________________________________________________________,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органа местного самоуправления, юридического лица, индивидуального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     предпринимателя)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именуем__ в дальнейшем заказчиком, в лице _______________________________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________________________________________________________________________,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(наименование должности, фамилия, имя, отчество (при наличии)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действующего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на основании ______________________________________________,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             (наименование документа)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 одной стороны,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________________________________________________________________________,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(фамилия, имя, отчество (при наличии) гражданина)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именуем__ в дальнейшем гражданином, с другой стороны,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________________________________________________________________________,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(полное наименование организации, в которую будет трудоустроен гражданин)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именуем__ в дальнейшем работодателем</w:t>
      </w:r>
      <w:hyperlink r:id="rId147" w:anchor="3111" w:history="1">
        <w:r w:rsidRPr="0095329D">
          <w:rPr>
            <w:rFonts w:ascii="Arial" w:eastAsia="Times New Roman" w:hAnsi="Arial" w:cs="Arial"/>
            <w:color w:val="808080"/>
            <w:sz w:val="20"/>
            <w:szCs w:val="20"/>
            <w:u w:val="single"/>
            <w:bdr w:val="none" w:sz="0" w:space="0" w:color="auto" w:frame="1"/>
            <w:vertAlign w:val="superscript"/>
            <w:lang w:eastAsia="ru-RU"/>
          </w:rPr>
          <w:t>1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,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_________________________________________________________________________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(полное наименование организации, осуществляющей образовательную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деятельность, в которой обучается гражданин,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________________________________________________________________________,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или организации, осуществляющей образовательную деятельность,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        в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которую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гражданин намерен поступать на обучение)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именуем__ в дальнейшем образовательной организацией</w:t>
      </w:r>
      <w:hyperlink r:id="rId148" w:anchor="3222" w:history="1">
        <w:r w:rsidRPr="0095329D">
          <w:rPr>
            <w:rFonts w:ascii="Arial" w:eastAsia="Times New Roman" w:hAnsi="Arial" w:cs="Arial"/>
            <w:color w:val="808080"/>
            <w:sz w:val="20"/>
            <w:szCs w:val="20"/>
            <w:u w:val="single"/>
            <w:bdr w:val="none" w:sz="0" w:space="0" w:color="auto" w:frame="1"/>
            <w:vertAlign w:val="superscript"/>
            <w:lang w:eastAsia="ru-RU"/>
          </w:rPr>
          <w:t>2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,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совместно   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именуемые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   сторонами,     заключили    настоящий    договор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о нижеследующем.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I. Предмет настоящего договора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Гражданин обязуется освоить образовательную программу ______________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_________________________________________________________________________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(высшего образования, среднего профессионального образования) (выбрать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          нужное)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(далее -  образовательная  программа)  в  соответствии   характеристиками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освоения гражданином образовательной программы,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определенными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  <w:hyperlink r:id="rId149" w:anchor="3200" w:history="1">
        <w:r w:rsidRPr="0095329D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разделом II</w:t>
        </w:r>
      </w:hyperlink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настоящего договора (далее -  характеристики  обучения),  и   осуществить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трудовую деятельность  в  соответствии  с  полученной    квалификацией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условиях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настоящего договора.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    Гражданин _____________________________________ поступать на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целевое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(вправе, не вправе) (выбрать нужное)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обучение в пределах установленной квоты приема  на  целевое    обучение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соответствии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с характеристиками обучения</w:t>
      </w:r>
      <w:hyperlink r:id="rId150" w:anchor="3333" w:history="1">
        <w:r w:rsidRPr="0095329D">
          <w:rPr>
            <w:rFonts w:ascii="Arial" w:eastAsia="Times New Roman" w:hAnsi="Arial" w:cs="Arial"/>
            <w:color w:val="808080"/>
            <w:sz w:val="20"/>
            <w:szCs w:val="20"/>
            <w:u w:val="single"/>
            <w:bdr w:val="none" w:sz="0" w:space="0" w:color="auto" w:frame="1"/>
            <w:vertAlign w:val="superscript"/>
            <w:lang w:eastAsia="ru-RU"/>
          </w:rPr>
          <w:t>3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Заказчик в период освоения  гражданином  образовательной   программы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обязуется _______________________________________________________________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(организовать предоставление гражданину мер поддержки,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_________________________________________________________________________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       предоставить гражданину меры поддержки) (выбрать 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нужное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 обеспечить трудоустройство гражданина в соответствии с   квалификацией,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полученной в результате освоения образовательной программы, на   условиях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настоящего договора.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Согласие  законного  представителя  -  родителя,     усыновителя или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попечителя  несовершеннолетнего  гражданина,  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оформленное</w:t>
      </w:r>
      <w:proofErr w:type="gramEnd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 в   письменной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форме, прилагается к настоящему договору  и  является  его   неотъемлемой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частью</w:t>
      </w:r>
      <w:hyperlink r:id="rId151" w:anchor="3444" w:history="1">
        <w:r w:rsidRPr="0095329D">
          <w:rPr>
            <w:rFonts w:ascii="Arial" w:eastAsia="Times New Roman" w:hAnsi="Arial" w:cs="Arial"/>
            <w:color w:val="808080"/>
            <w:sz w:val="20"/>
            <w:szCs w:val="20"/>
            <w:u w:val="single"/>
            <w:bdr w:val="none" w:sz="0" w:space="0" w:color="auto" w:frame="1"/>
            <w:vertAlign w:val="superscript"/>
            <w:lang w:eastAsia="ru-RU"/>
          </w:rPr>
          <w:t>4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II. Характеристики обучения гражданина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     Гражданин</w:t>
      </w:r>
      <w:hyperlink r:id="rId152" w:anchor="3555" w:history="1">
        <w:r w:rsidRPr="0095329D">
          <w:rPr>
            <w:rFonts w:ascii="Arial" w:eastAsia="Times New Roman" w:hAnsi="Arial" w:cs="Arial"/>
            <w:color w:val="808080"/>
            <w:sz w:val="20"/>
            <w:szCs w:val="20"/>
            <w:u w:val="single"/>
            <w:bdr w:val="none" w:sz="0" w:space="0" w:color="auto" w:frame="1"/>
            <w:vertAlign w:val="superscript"/>
            <w:lang w:eastAsia="ru-RU"/>
          </w:rPr>
          <w:t>5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поступает _______________________________________________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(на обучение, на целевое обучение в пределах установленной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квоты приема на целевое обучение) (выбрать нужное)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   образовательной   программе   в   соответствии   со    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следующими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характеристиками обучения: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наличие     государственной     аккредитации         образовательной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программы</w:t>
      </w:r>
      <w:hyperlink r:id="rId153" w:anchor="3666" w:history="1">
        <w:r w:rsidRPr="0095329D">
          <w:rPr>
            <w:rFonts w:ascii="Arial" w:eastAsia="Times New Roman" w:hAnsi="Arial" w:cs="Arial"/>
            <w:color w:val="808080"/>
            <w:sz w:val="20"/>
            <w:szCs w:val="20"/>
            <w:u w:val="single"/>
            <w:bdr w:val="none" w:sz="0" w:space="0" w:color="auto" w:frame="1"/>
            <w:vertAlign w:val="superscript"/>
            <w:lang w:eastAsia="ru-RU"/>
          </w:rPr>
          <w:t>6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: _____________________________________________;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(обязательно, необязательно) (выбрать нужное)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код   и   наименование   профессии   (профессий),      специальности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(специальностей), направления (направлений) подготовки: _________________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_________________________________________________________________________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(профессия (одна из профессий), специальность (одна из специальностей),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направление (одно из направлений) подготовки) (выбрать нужное и указать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________________________________________________________________________;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код и наименование соответствующей профессии (профессий), специальности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(специальностей), направления (направлений) подготовки)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форма (одна из форм) обучения</w:t>
      </w:r>
      <w:hyperlink r:id="rId154" w:anchor="3777" w:history="1">
        <w:r w:rsidRPr="0095329D">
          <w:rPr>
            <w:rFonts w:ascii="Arial" w:eastAsia="Times New Roman" w:hAnsi="Arial" w:cs="Arial"/>
            <w:color w:val="808080"/>
            <w:sz w:val="20"/>
            <w:szCs w:val="20"/>
            <w:u w:val="single"/>
            <w:bdr w:val="none" w:sz="0" w:space="0" w:color="auto" w:frame="1"/>
            <w:vertAlign w:val="superscript"/>
            <w:lang w:eastAsia="ru-RU"/>
          </w:rPr>
          <w:t>7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: ___________________________________;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                (очная, очно-заочная, заочная)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                        (выбрать нужное)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на базе ______________________________________________ образования</w:t>
      </w:r>
      <w:hyperlink r:id="rId155" w:anchor="3888" w:history="1">
        <w:r w:rsidRPr="0095329D">
          <w:rPr>
            <w:rFonts w:ascii="Arial" w:eastAsia="Times New Roman" w:hAnsi="Arial" w:cs="Arial"/>
            <w:color w:val="808080"/>
            <w:sz w:val="20"/>
            <w:szCs w:val="20"/>
            <w:u w:val="single"/>
            <w:bdr w:val="none" w:sz="0" w:space="0" w:color="auto" w:frame="1"/>
            <w:vertAlign w:val="superscript"/>
            <w:lang w:eastAsia="ru-RU"/>
          </w:rPr>
          <w:t>8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(основного общего, среднего общего (выбрать нужное)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наименование    организации    (организаций),         осуществляющей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образовательную деятельность</w:t>
      </w:r>
      <w:hyperlink r:id="rId156" w:anchor="3999" w:history="1">
        <w:r w:rsidRPr="0095329D">
          <w:rPr>
            <w:rFonts w:ascii="Arial" w:eastAsia="Times New Roman" w:hAnsi="Arial" w:cs="Arial"/>
            <w:color w:val="808080"/>
            <w:sz w:val="20"/>
            <w:szCs w:val="20"/>
            <w:u w:val="single"/>
            <w:bdr w:val="none" w:sz="0" w:space="0" w:color="auto" w:frame="1"/>
            <w:vertAlign w:val="superscript"/>
            <w:lang w:eastAsia="ru-RU"/>
          </w:rPr>
          <w:t>9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: __________________________________________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________________________________________________________________________;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(одна или несколько организаций, осуществляющих образовательную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      деятельность)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направленность (профиль) образовательной программы</w:t>
      </w:r>
      <w:hyperlink r:id="rId157" w:anchor="3101010" w:history="1">
        <w:r w:rsidRPr="0095329D">
          <w:rPr>
            <w:rFonts w:ascii="Arial" w:eastAsia="Times New Roman" w:hAnsi="Arial" w:cs="Arial"/>
            <w:color w:val="808080"/>
            <w:sz w:val="20"/>
            <w:szCs w:val="20"/>
            <w:u w:val="single"/>
            <w:bdr w:val="none" w:sz="0" w:space="0" w:color="auto" w:frame="1"/>
            <w:vertAlign w:val="superscript"/>
            <w:lang w:eastAsia="ru-RU"/>
          </w:rPr>
          <w:t>10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: ______________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_________________________________________________________________________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и осваивает образовательную программу в соответствии с   характеристиками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обучения.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Гражданин</w:t>
      </w:r>
      <w:hyperlink r:id="rId158" w:anchor="3111111" w:history="1">
        <w:r w:rsidRPr="0095329D">
          <w:rPr>
            <w:rFonts w:ascii="Arial" w:eastAsia="Times New Roman" w:hAnsi="Arial" w:cs="Arial"/>
            <w:color w:val="808080"/>
            <w:sz w:val="20"/>
            <w:szCs w:val="20"/>
            <w:u w:val="single"/>
            <w:bdr w:val="none" w:sz="0" w:space="0" w:color="auto" w:frame="1"/>
            <w:vertAlign w:val="superscript"/>
            <w:lang w:eastAsia="ru-RU"/>
          </w:rPr>
          <w:t>11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осваивает образовательную программу в  соответствии   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следующими характеристиками обучения: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наличие      государственной      аккредитации       образовательной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программы</w:t>
      </w:r>
      <w:hyperlink r:id="rId159" w:anchor="3121212" w:history="1">
        <w:r w:rsidRPr="0095329D">
          <w:rPr>
            <w:rFonts w:ascii="Arial" w:eastAsia="Times New Roman" w:hAnsi="Arial" w:cs="Arial"/>
            <w:color w:val="808080"/>
            <w:sz w:val="20"/>
            <w:szCs w:val="20"/>
            <w:u w:val="single"/>
            <w:bdr w:val="none" w:sz="0" w:space="0" w:color="auto" w:frame="1"/>
            <w:vertAlign w:val="superscript"/>
            <w:lang w:eastAsia="ru-RU"/>
          </w:rPr>
          <w:t>12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: _____________________________________________;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(обязательно, необязательно) (выбрать нужное)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код  и   наименование    профессии,    специальности,    направления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подготовки: _____________________________________________________________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(профессия, специальность, направление подготовки) (выбрать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________________________________________________________________________;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нужное и указать код и наименование соответствующей профессии,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специальности, направления подготовки)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форма обучения</w:t>
      </w:r>
      <w:hyperlink r:id="rId160" w:anchor="3131313" w:history="1">
        <w:r w:rsidRPr="0095329D">
          <w:rPr>
            <w:rFonts w:ascii="Arial" w:eastAsia="Times New Roman" w:hAnsi="Arial" w:cs="Arial"/>
            <w:color w:val="808080"/>
            <w:sz w:val="20"/>
            <w:szCs w:val="20"/>
            <w:u w:val="single"/>
            <w:bdr w:val="none" w:sz="0" w:space="0" w:color="auto" w:frame="1"/>
            <w:vertAlign w:val="superscript"/>
            <w:lang w:eastAsia="ru-RU"/>
          </w:rPr>
          <w:t>13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: _________________________________________________;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                (очная, очно-заочная, заочная) (выбрать нужное)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наименование      организации,     осуществляющей    </w:t>
      </w:r>
      <w:proofErr w:type="gram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образовательную</w:t>
      </w:r>
      <w:proofErr w:type="gramEnd"/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деятельность</w:t>
      </w:r>
      <w:hyperlink r:id="rId161" w:anchor="3141414" w:history="1">
        <w:r w:rsidRPr="0095329D">
          <w:rPr>
            <w:rFonts w:ascii="Arial" w:eastAsia="Times New Roman" w:hAnsi="Arial" w:cs="Arial"/>
            <w:color w:val="808080"/>
            <w:sz w:val="20"/>
            <w:szCs w:val="20"/>
            <w:u w:val="single"/>
            <w:bdr w:val="none" w:sz="0" w:space="0" w:color="auto" w:frame="1"/>
            <w:vertAlign w:val="superscript"/>
            <w:lang w:eastAsia="ru-RU"/>
          </w:rPr>
          <w:t>14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: _________________________________________________________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________________________________________________________________________;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направленность (профиль) образовательной программы</w:t>
      </w:r>
      <w:hyperlink r:id="rId162" w:anchor="3151515" w:history="1">
        <w:r w:rsidRPr="0095329D">
          <w:rPr>
            <w:rFonts w:ascii="Arial" w:eastAsia="Times New Roman" w:hAnsi="Arial" w:cs="Arial"/>
            <w:color w:val="808080"/>
            <w:sz w:val="20"/>
            <w:szCs w:val="20"/>
            <w:u w:val="single"/>
            <w:bdr w:val="none" w:sz="0" w:space="0" w:color="auto" w:frame="1"/>
            <w:vertAlign w:val="superscript"/>
            <w:lang w:eastAsia="ru-RU"/>
          </w:rPr>
          <w:t>15</w:t>
        </w:r>
      </w:hyperlink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: ______________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________________________________________________________________________.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   III. Место осуществления гражданином трудовой деятельности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   в соответствии с квалификацией, полученной в результате освоения</w:t>
      </w:r>
    </w:p>
    <w:p w:rsidR="0095329D" w:rsidRPr="0095329D" w:rsidRDefault="0095329D" w:rsidP="0095329D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     образовательной программы, срок трудоустройства и </w:t>
      </w:r>
      <w:proofErr w:type="spellStart"/>
      <w:r w:rsidRPr="0095329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осуще</w:t>
      </w:r>
      <w:proofErr w:type="spellEnd"/>
    </w:p>
    <w:p w:rsidR="007B5EC9" w:rsidRDefault="007B5EC9"/>
    <w:sectPr w:rsidR="007B5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29D"/>
    <w:rsid w:val="007B5EC9"/>
    <w:rsid w:val="0095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532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532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2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5329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5329D"/>
  </w:style>
  <w:style w:type="paragraph" w:styleId="a3">
    <w:name w:val="Normal (Web)"/>
    <w:basedOn w:val="a"/>
    <w:uiPriority w:val="99"/>
    <w:semiHidden/>
    <w:unhideWhenUsed/>
    <w:rsid w:val="00953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5329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5329D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532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532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2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5329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95329D"/>
  </w:style>
  <w:style w:type="paragraph" w:styleId="a3">
    <w:name w:val="Normal (Web)"/>
    <w:basedOn w:val="a"/>
    <w:uiPriority w:val="99"/>
    <w:semiHidden/>
    <w:unhideWhenUsed/>
    <w:rsid w:val="00953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5329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5329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0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12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garant.ru/products/ipo/prime/doc/72103006/" TargetMode="External"/><Relationship Id="rId117" Type="http://schemas.openxmlformats.org/officeDocument/2006/relationships/hyperlink" Target="https://www.garant.ru/products/ipo/prime/doc/72103006/" TargetMode="External"/><Relationship Id="rId21" Type="http://schemas.openxmlformats.org/officeDocument/2006/relationships/hyperlink" Target="https://www.garant.ru/products/ipo/prime/doc/72103006/" TargetMode="External"/><Relationship Id="rId42" Type="http://schemas.openxmlformats.org/officeDocument/2006/relationships/hyperlink" Target="https://www.garant.ru/products/ipo/prime/doc/72103006/" TargetMode="External"/><Relationship Id="rId47" Type="http://schemas.openxmlformats.org/officeDocument/2006/relationships/hyperlink" Target="https://www.garant.ru/products/ipo/prime/doc/72103006/" TargetMode="External"/><Relationship Id="rId63" Type="http://schemas.openxmlformats.org/officeDocument/2006/relationships/hyperlink" Target="https://www.garant.ru/products/ipo/prime/doc/72103006/" TargetMode="External"/><Relationship Id="rId68" Type="http://schemas.openxmlformats.org/officeDocument/2006/relationships/hyperlink" Target="https://www.garant.ru/products/ipo/prime/doc/72103006/" TargetMode="External"/><Relationship Id="rId84" Type="http://schemas.openxmlformats.org/officeDocument/2006/relationships/hyperlink" Target="https://www.garant.ru/products/ipo/prime/doc/72103006/" TargetMode="External"/><Relationship Id="rId89" Type="http://schemas.openxmlformats.org/officeDocument/2006/relationships/hyperlink" Target="https://www.garant.ru/products/ipo/prime/doc/72103006/" TargetMode="External"/><Relationship Id="rId112" Type="http://schemas.openxmlformats.org/officeDocument/2006/relationships/hyperlink" Target="https://www.garant.ru/products/ipo/prime/doc/72103006/" TargetMode="External"/><Relationship Id="rId133" Type="http://schemas.openxmlformats.org/officeDocument/2006/relationships/hyperlink" Target="https://www.garant.ru/products/ipo/prime/doc/72103006/" TargetMode="External"/><Relationship Id="rId138" Type="http://schemas.openxmlformats.org/officeDocument/2006/relationships/hyperlink" Target="https://www.garant.ru/products/ipo/prime/doc/72103006/" TargetMode="External"/><Relationship Id="rId154" Type="http://schemas.openxmlformats.org/officeDocument/2006/relationships/hyperlink" Target="https://www.garant.ru/products/ipo/prime/doc/72103006/" TargetMode="External"/><Relationship Id="rId159" Type="http://schemas.openxmlformats.org/officeDocument/2006/relationships/hyperlink" Target="https://www.garant.ru/products/ipo/prime/doc/72103006/" TargetMode="External"/><Relationship Id="rId16" Type="http://schemas.openxmlformats.org/officeDocument/2006/relationships/hyperlink" Target="https://www.garant.ru/products/ipo/prime/doc/72103006/" TargetMode="External"/><Relationship Id="rId107" Type="http://schemas.openxmlformats.org/officeDocument/2006/relationships/hyperlink" Target="https://www.garant.ru/products/ipo/prime/doc/72103006/" TargetMode="External"/><Relationship Id="rId11" Type="http://schemas.openxmlformats.org/officeDocument/2006/relationships/hyperlink" Target="https://www.garant.ru/products/ipo/prime/doc/72103006/" TargetMode="External"/><Relationship Id="rId32" Type="http://schemas.openxmlformats.org/officeDocument/2006/relationships/hyperlink" Target="https://www.garant.ru/products/ipo/prime/doc/72103006/" TargetMode="External"/><Relationship Id="rId37" Type="http://schemas.openxmlformats.org/officeDocument/2006/relationships/hyperlink" Target="https://www.garant.ru/products/ipo/prime/doc/72103006/" TargetMode="External"/><Relationship Id="rId53" Type="http://schemas.openxmlformats.org/officeDocument/2006/relationships/hyperlink" Target="https://www.garant.ru/products/ipo/prime/doc/72103006/" TargetMode="External"/><Relationship Id="rId58" Type="http://schemas.openxmlformats.org/officeDocument/2006/relationships/hyperlink" Target="https://www.garant.ru/products/ipo/prime/doc/72103006/" TargetMode="External"/><Relationship Id="rId74" Type="http://schemas.openxmlformats.org/officeDocument/2006/relationships/hyperlink" Target="https://www.garant.ru/products/ipo/prime/doc/72103006/" TargetMode="External"/><Relationship Id="rId79" Type="http://schemas.openxmlformats.org/officeDocument/2006/relationships/hyperlink" Target="https://www.garant.ru/products/ipo/prime/doc/72103006/" TargetMode="External"/><Relationship Id="rId102" Type="http://schemas.openxmlformats.org/officeDocument/2006/relationships/hyperlink" Target="https://www.garant.ru/products/ipo/prime/doc/72103006/" TargetMode="External"/><Relationship Id="rId123" Type="http://schemas.openxmlformats.org/officeDocument/2006/relationships/hyperlink" Target="https://www.garant.ru/products/ipo/prime/doc/72103006/" TargetMode="External"/><Relationship Id="rId128" Type="http://schemas.openxmlformats.org/officeDocument/2006/relationships/hyperlink" Target="https://www.garant.ru/products/ipo/prime/doc/72103006/" TargetMode="External"/><Relationship Id="rId144" Type="http://schemas.openxmlformats.org/officeDocument/2006/relationships/hyperlink" Target="https://www.garant.ru/products/ipo/prime/doc/72103006/" TargetMode="External"/><Relationship Id="rId149" Type="http://schemas.openxmlformats.org/officeDocument/2006/relationships/hyperlink" Target="https://www.garant.ru/products/ipo/prime/doc/72103006/" TargetMode="External"/><Relationship Id="rId5" Type="http://schemas.openxmlformats.org/officeDocument/2006/relationships/hyperlink" Target="https://www.garant.ru/products/ipo/prime/doc/72103006/" TargetMode="External"/><Relationship Id="rId90" Type="http://schemas.openxmlformats.org/officeDocument/2006/relationships/hyperlink" Target="https://www.garant.ru/products/ipo/prime/doc/72103006/" TargetMode="External"/><Relationship Id="rId95" Type="http://schemas.openxmlformats.org/officeDocument/2006/relationships/hyperlink" Target="https://www.garant.ru/products/ipo/prime/doc/72103006/" TargetMode="External"/><Relationship Id="rId160" Type="http://schemas.openxmlformats.org/officeDocument/2006/relationships/hyperlink" Target="https://www.garant.ru/products/ipo/prime/doc/72103006/" TargetMode="External"/><Relationship Id="rId22" Type="http://schemas.openxmlformats.org/officeDocument/2006/relationships/hyperlink" Target="https://www.garant.ru/products/ipo/prime/doc/72103006/" TargetMode="External"/><Relationship Id="rId27" Type="http://schemas.openxmlformats.org/officeDocument/2006/relationships/hyperlink" Target="https://www.garant.ru/products/ipo/prime/doc/72103006/" TargetMode="External"/><Relationship Id="rId43" Type="http://schemas.openxmlformats.org/officeDocument/2006/relationships/hyperlink" Target="https://www.garant.ru/products/ipo/prime/doc/72103006/" TargetMode="External"/><Relationship Id="rId48" Type="http://schemas.openxmlformats.org/officeDocument/2006/relationships/hyperlink" Target="https://www.garant.ru/products/ipo/prime/doc/72103006/" TargetMode="External"/><Relationship Id="rId64" Type="http://schemas.openxmlformats.org/officeDocument/2006/relationships/hyperlink" Target="https://www.garant.ru/products/ipo/prime/doc/72103006/" TargetMode="External"/><Relationship Id="rId69" Type="http://schemas.openxmlformats.org/officeDocument/2006/relationships/hyperlink" Target="https://www.garant.ru/products/ipo/prime/doc/72103006/" TargetMode="External"/><Relationship Id="rId113" Type="http://schemas.openxmlformats.org/officeDocument/2006/relationships/hyperlink" Target="https://www.garant.ru/products/ipo/prime/doc/72103006/" TargetMode="External"/><Relationship Id="rId118" Type="http://schemas.openxmlformats.org/officeDocument/2006/relationships/hyperlink" Target="https://www.garant.ru/products/ipo/prime/doc/72103006/" TargetMode="External"/><Relationship Id="rId134" Type="http://schemas.openxmlformats.org/officeDocument/2006/relationships/hyperlink" Target="https://www.garant.ru/products/ipo/prime/doc/72103006/" TargetMode="External"/><Relationship Id="rId139" Type="http://schemas.openxmlformats.org/officeDocument/2006/relationships/hyperlink" Target="https://www.garant.ru/products/ipo/prime/doc/72103006/" TargetMode="External"/><Relationship Id="rId80" Type="http://schemas.openxmlformats.org/officeDocument/2006/relationships/hyperlink" Target="https://www.garant.ru/products/ipo/prime/doc/72103006/" TargetMode="External"/><Relationship Id="rId85" Type="http://schemas.openxmlformats.org/officeDocument/2006/relationships/hyperlink" Target="https://www.garant.ru/products/ipo/prime/doc/72103006/" TargetMode="External"/><Relationship Id="rId150" Type="http://schemas.openxmlformats.org/officeDocument/2006/relationships/hyperlink" Target="https://www.garant.ru/products/ipo/prime/doc/72103006/" TargetMode="External"/><Relationship Id="rId155" Type="http://schemas.openxmlformats.org/officeDocument/2006/relationships/hyperlink" Target="https://www.garant.ru/products/ipo/prime/doc/72103006/" TargetMode="External"/><Relationship Id="rId12" Type="http://schemas.openxmlformats.org/officeDocument/2006/relationships/hyperlink" Target="https://www.garant.ru/products/ipo/prime/doc/72103006/" TargetMode="External"/><Relationship Id="rId17" Type="http://schemas.openxmlformats.org/officeDocument/2006/relationships/hyperlink" Target="https://www.garant.ru/products/ipo/prime/doc/72103006/" TargetMode="External"/><Relationship Id="rId33" Type="http://schemas.openxmlformats.org/officeDocument/2006/relationships/hyperlink" Target="https://www.garant.ru/products/ipo/prime/doc/72103006/" TargetMode="External"/><Relationship Id="rId38" Type="http://schemas.openxmlformats.org/officeDocument/2006/relationships/hyperlink" Target="https://www.garant.ru/products/ipo/prime/doc/72103006/" TargetMode="External"/><Relationship Id="rId59" Type="http://schemas.openxmlformats.org/officeDocument/2006/relationships/hyperlink" Target="https://www.garant.ru/products/ipo/prime/doc/72103006/" TargetMode="External"/><Relationship Id="rId103" Type="http://schemas.openxmlformats.org/officeDocument/2006/relationships/hyperlink" Target="https://www.garant.ru/products/ipo/prime/doc/72103006/" TargetMode="External"/><Relationship Id="rId108" Type="http://schemas.openxmlformats.org/officeDocument/2006/relationships/hyperlink" Target="https://www.garant.ru/products/ipo/prime/doc/72103006/" TargetMode="External"/><Relationship Id="rId124" Type="http://schemas.openxmlformats.org/officeDocument/2006/relationships/hyperlink" Target="https://www.garant.ru/products/ipo/prime/doc/72103006/" TargetMode="External"/><Relationship Id="rId129" Type="http://schemas.openxmlformats.org/officeDocument/2006/relationships/hyperlink" Target="https://www.garant.ru/products/ipo/prime/doc/72103006/" TargetMode="External"/><Relationship Id="rId54" Type="http://schemas.openxmlformats.org/officeDocument/2006/relationships/hyperlink" Target="https://www.garant.ru/products/ipo/prime/doc/72103006/" TargetMode="External"/><Relationship Id="rId70" Type="http://schemas.openxmlformats.org/officeDocument/2006/relationships/hyperlink" Target="https://www.garant.ru/products/ipo/prime/doc/72103006/" TargetMode="External"/><Relationship Id="rId75" Type="http://schemas.openxmlformats.org/officeDocument/2006/relationships/hyperlink" Target="https://www.garant.ru/products/ipo/prime/doc/72103006/" TargetMode="External"/><Relationship Id="rId91" Type="http://schemas.openxmlformats.org/officeDocument/2006/relationships/hyperlink" Target="https://www.garant.ru/products/ipo/prime/doc/72103006/" TargetMode="External"/><Relationship Id="rId96" Type="http://schemas.openxmlformats.org/officeDocument/2006/relationships/hyperlink" Target="https://www.garant.ru/products/ipo/prime/doc/72103006/" TargetMode="External"/><Relationship Id="rId140" Type="http://schemas.openxmlformats.org/officeDocument/2006/relationships/hyperlink" Target="https://www.garant.ru/products/ipo/prime/doc/72103006/" TargetMode="External"/><Relationship Id="rId145" Type="http://schemas.openxmlformats.org/officeDocument/2006/relationships/hyperlink" Target="https://www.garant.ru/products/ipo/prime/doc/72103006/" TargetMode="External"/><Relationship Id="rId161" Type="http://schemas.openxmlformats.org/officeDocument/2006/relationships/hyperlink" Target="https://www.garant.ru/products/ipo/prime/doc/72103006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arant.ru/products/ipo/prime/doc/72103006/" TargetMode="External"/><Relationship Id="rId15" Type="http://schemas.openxmlformats.org/officeDocument/2006/relationships/hyperlink" Target="https://www.garant.ru/products/ipo/prime/doc/72103006/" TargetMode="External"/><Relationship Id="rId23" Type="http://schemas.openxmlformats.org/officeDocument/2006/relationships/hyperlink" Target="https://www.garant.ru/products/ipo/prime/doc/72103006/" TargetMode="External"/><Relationship Id="rId28" Type="http://schemas.openxmlformats.org/officeDocument/2006/relationships/hyperlink" Target="https://www.garant.ru/products/ipo/prime/doc/72103006/" TargetMode="External"/><Relationship Id="rId36" Type="http://schemas.openxmlformats.org/officeDocument/2006/relationships/hyperlink" Target="https://www.garant.ru/products/ipo/prime/doc/72103006/" TargetMode="External"/><Relationship Id="rId49" Type="http://schemas.openxmlformats.org/officeDocument/2006/relationships/hyperlink" Target="https://www.garant.ru/products/ipo/prime/doc/72103006/" TargetMode="External"/><Relationship Id="rId57" Type="http://schemas.openxmlformats.org/officeDocument/2006/relationships/hyperlink" Target="https://www.garant.ru/products/ipo/prime/doc/72103006/" TargetMode="External"/><Relationship Id="rId106" Type="http://schemas.openxmlformats.org/officeDocument/2006/relationships/hyperlink" Target="https://www.garant.ru/products/ipo/prime/doc/72103006/" TargetMode="External"/><Relationship Id="rId114" Type="http://schemas.openxmlformats.org/officeDocument/2006/relationships/hyperlink" Target="https://www.garant.ru/products/ipo/prime/doc/72103006/" TargetMode="External"/><Relationship Id="rId119" Type="http://schemas.openxmlformats.org/officeDocument/2006/relationships/hyperlink" Target="https://www.garant.ru/products/ipo/prime/doc/72103006/" TargetMode="External"/><Relationship Id="rId127" Type="http://schemas.openxmlformats.org/officeDocument/2006/relationships/hyperlink" Target="https://www.garant.ru/products/ipo/prime/doc/72103006/" TargetMode="External"/><Relationship Id="rId10" Type="http://schemas.openxmlformats.org/officeDocument/2006/relationships/hyperlink" Target="https://www.garant.ru/products/ipo/prime/doc/72103006/" TargetMode="External"/><Relationship Id="rId31" Type="http://schemas.openxmlformats.org/officeDocument/2006/relationships/hyperlink" Target="https://www.garant.ru/products/ipo/prime/doc/72103006/" TargetMode="External"/><Relationship Id="rId44" Type="http://schemas.openxmlformats.org/officeDocument/2006/relationships/hyperlink" Target="https://www.garant.ru/products/ipo/prime/doc/72103006/" TargetMode="External"/><Relationship Id="rId52" Type="http://schemas.openxmlformats.org/officeDocument/2006/relationships/hyperlink" Target="https://www.garant.ru/products/ipo/prime/doc/72103006/" TargetMode="External"/><Relationship Id="rId60" Type="http://schemas.openxmlformats.org/officeDocument/2006/relationships/hyperlink" Target="https://www.garant.ru/products/ipo/prime/doc/72103006/" TargetMode="External"/><Relationship Id="rId65" Type="http://schemas.openxmlformats.org/officeDocument/2006/relationships/hyperlink" Target="https://www.garant.ru/products/ipo/prime/doc/72103006/" TargetMode="External"/><Relationship Id="rId73" Type="http://schemas.openxmlformats.org/officeDocument/2006/relationships/hyperlink" Target="https://www.garant.ru/products/ipo/prime/doc/72103006/" TargetMode="External"/><Relationship Id="rId78" Type="http://schemas.openxmlformats.org/officeDocument/2006/relationships/hyperlink" Target="https://www.garant.ru/products/ipo/prime/doc/72103006/" TargetMode="External"/><Relationship Id="rId81" Type="http://schemas.openxmlformats.org/officeDocument/2006/relationships/hyperlink" Target="https://www.garant.ru/products/ipo/prime/doc/72103006/" TargetMode="External"/><Relationship Id="rId86" Type="http://schemas.openxmlformats.org/officeDocument/2006/relationships/hyperlink" Target="https://www.garant.ru/products/ipo/prime/doc/72103006/" TargetMode="External"/><Relationship Id="rId94" Type="http://schemas.openxmlformats.org/officeDocument/2006/relationships/hyperlink" Target="https://www.garant.ru/products/ipo/prime/doc/72103006/" TargetMode="External"/><Relationship Id="rId99" Type="http://schemas.openxmlformats.org/officeDocument/2006/relationships/hyperlink" Target="https://www.garant.ru/products/ipo/prime/doc/72103006/" TargetMode="External"/><Relationship Id="rId101" Type="http://schemas.openxmlformats.org/officeDocument/2006/relationships/hyperlink" Target="https://www.garant.ru/products/ipo/prime/doc/72103006/" TargetMode="External"/><Relationship Id="rId122" Type="http://schemas.openxmlformats.org/officeDocument/2006/relationships/hyperlink" Target="https://www.garant.ru/products/ipo/prime/doc/72103006/" TargetMode="External"/><Relationship Id="rId130" Type="http://schemas.openxmlformats.org/officeDocument/2006/relationships/hyperlink" Target="https://www.garant.ru/products/ipo/prime/doc/72103006/" TargetMode="External"/><Relationship Id="rId135" Type="http://schemas.openxmlformats.org/officeDocument/2006/relationships/hyperlink" Target="https://www.garant.ru/products/ipo/prime/doc/72103006/" TargetMode="External"/><Relationship Id="rId143" Type="http://schemas.openxmlformats.org/officeDocument/2006/relationships/hyperlink" Target="https://www.garant.ru/products/ipo/prime/doc/72103006/" TargetMode="External"/><Relationship Id="rId148" Type="http://schemas.openxmlformats.org/officeDocument/2006/relationships/hyperlink" Target="https://www.garant.ru/products/ipo/prime/doc/72103006/" TargetMode="External"/><Relationship Id="rId151" Type="http://schemas.openxmlformats.org/officeDocument/2006/relationships/hyperlink" Target="https://www.garant.ru/products/ipo/prime/doc/72103006/" TargetMode="External"/><Relationship Id="rId156" Type="http://schemas.openxmlformats.org/officeDocument/2006/relationships/hyperlink" Target="https://www.garant.ru/products/ipo/prime/doc/72103006/" TargetMode="External"/><Relationship Id="rId16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garant.ru/products/ipo/prime/doc/72103006/" TargetMode="External"/><Relationship Id="rId13" Type="http://schemas.openxmlformats.org/officeDocument/2006/relationships/hyperlink" Target="https://www.garant.ru/products/ipo/prime/doc/72103006/" TargetMode="External"/><Relationship Id="rId18" Type="http://schemas.openxmlformats.org/officeDocument/2006/relationships/hyperlink" Target="https://www.garant.ru/products/ipo/prime/doc/72103006/" TargetMode="External"/><Relationship Id="rId39" Type="http://schemas.openxmlformats.org/officeDocument/2006/relationships/hyperlink" Target="https://www.garant.ru/products/ipo/prime/doc/72103006/" TargetMode="External"/><Relationship Id="rId109" Type="http://schemas.openxmlformats.org/officeDocument/2006/relationships/hyperlink" Target="https://www.garant.ru/products/ipo/prime/doc/72103006/" TargetMode="External"/><Relationship Id="rId34" Type="http://schemas.openxmlformats.org/officeDocument/2006/relationships/hyperlink" Target="https://www.garant.ru/products/ipo/prime/doc/72103006/" TargetMode="External"/><Relationship Id="rId50" Type="http://schemas.openxmlformats.org/officeDocument/2006/relationships/hyperlink" Target="https://www.garant.ru/products/ipo/prime/doc/72103006/" TargetMode="External"/><Relationship Id="rId55" Type="http://schemas.openxmlformats.org/officeDocument/2006/relationships/hyperlink" Target="https://www.garant.ru/products/ipo/prime/doc/72103006/" TargetMode="External"/><Relationship Id="rId76" Type="http://schemas.openxmlformats.org/officeDocument/2006/relationships/hyperlink" Target="https://www.garant.ru/products/ipo/prime/doc/72103006/" TargetMode="External"/><Relationship Id="rId97" Type="http://schemas.openxmlformats.org/officeDocument/2006/relationships/hyperlink" Target="https://www.garant.ru/products/ipo/prime/doc/72103006/" TargetMode="External"/><Relationship Id="rId104" Type="http://schemas.openxmlformats.org/officeDocument/2006/relationships/hyperlink" Target="https://www.garant.ru/products/ipo/prime/doc/72103006/" TargetMode="External"/><Relationship Id="rId120" Type="http://schemas.openxmlformats.org/officeDocument/2006/relationships/hyperlink" Target="https://www.garant.ru/products/ipo/prime/doc/72103006/" TargetMode="External"/><Relationship Id="rId125" Type="http://schemas.openxmlformats.org/officeDocument/2006/relationships/hyperlink" Target="https://www.garant.ru/products/ipo/prime/doc/72103006/" TargetMode="External"/><Relationship Id="rId141" Type="http://schemas.openxmlformats.org/officeDocument/2006/relationships/hyperlink" Target="https://www.garant.ru/products/ipo/prime/doc/72103006/" TargetMode="External"/><Relationship Id="rId146" Type="http://schemas.openxmlformats.org/officeDocument/2006/relationships/hyperlink" Target="https://www.garant.ru/products/ipo/prime/doc/72103006/" TargetMode="External"/><Relationship Id="rId7" Type="http://schemas.openxmlformats.org/officeDocument/2006/relationships/hyperlink" Target="https://www.garant.ru/products/ipo/prime/doc/72103006/" TargetMode="External"/><Relationship Id="rId71" Type="http://schemas.openxmlformats.org/officeDocument/2006/relationships/hyperlink" Target="https://www.garant.ru/products/ipo/prime/doc/72103006/" TargetMode="External"/><Relationship Id="rId92" Type="http://schemas.openxmlformats.org/officeDocument/2006/relationships/hyperlink" Target="https://www.garant.ru/products/ipo/prime/doc/72103006/" TargetMode="External"/><Relationship Id="rId162" Type="http://schemas.openxmlformats.org/officeDocument/2006/relationships/hyperlink" Target="https://www.garant.ru/products/ipo/prime/doc/72103006/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www.garant.ru/products/ipo/prime/doc/72103006/" TargetMode="External"/><Relationship Id="rId24" Type="http://schemas.openxmlformats.org/officeDocument/2006/relationships/hyperlink" Target="https://www.garant.ru/products/ipo/prime/doc/72103006/" TargetMode="External"/><Relationship Id="rId40" Type="http://schemas.openxmlformats.org/officeDocument/2006/relationships/hyperlink" Target="https://www.garant.ru/products/ipo/prime/doc/72103006/" TargetMode="External"/><Relationship Id="rId45" Type="http://schemas.openxmlformats.org/officeDocument/2006/relationships/hyperlink" Target="https://www.garant.ru/products/ipo/prime/doc/72103006/" TargetMode="External"/><Relationship Id="rId66" Type="http://schemas.openxmlformats.org/officeDocument/2006/relationships/hyperlink" Target="https://www.garant.ru/products/ipo/prime/doc/72103006/" TargetMode="External"/><Relationship Id="rId87" Type="http://schemas.openxmlformats.org/officeDocument/2006/relationships/hyperlink" Target="https://www.garant.ru/products/ipo/prime/doc/72103006/" TargetMode="External"/><Relationship Id="rId110" Type="http://schemas.openxmlformats.org/officeDocument/2006/relationships/hyperlink" Target="https://www.garant.ru/products/ipo/prime/doc/72103006/" TargetMode="External"/><Relationship Id="rId115" Type="http://schemas.openxmlformats.org/officeDocument/2006/relationships/hyperlink" Target="https://www.garant.ru/products/ipo/prime/doc/72103006/" TargetMode="External"/><Relationship Id="rId131" Type="http://schemas.openxmlformats.org/officeDocument/2006/relationships/hyperlink" Target="https://www.garant.ru/products/ipo/prime/doc/72103006/" TargetMode="External"/><Relationship Id="rId136" Type="http://schemas.openxmlformats.org/officeDocument/2006/relationships/hyperlink" Target="https://www.garant.ru/products/ipo/prime/doc/72103006/" TargetMode="External"/><Relationship Id="rId157" Type="http://schemas.openxmlformats.org/officeDocument/2006/relationships/hyperlink" Target="https://www.garant.ru/products/ipo/prime/doc/72103006/" TargetMode="External"/><Relationship Id="rId61" Type="http://schemas.openxmlformats.org/officeDocument/2006/relationships/hyperlink" Target="https://www.garant.ru/products/ipo/prime/doc/72103006/" TargetMode="External"/><Relationship Id="rId82" Type="http://schemas.openxmlformats.org/officeDocument/2006/relationships/hyperlink" Target="https://www.garant.ru/products/ipo/prime/doc/72103006/" TargetMode="External"/><Relationship Id="rId152" Type="http://schemas.openxmlformats.org/officeDocument/2006/relationships/hyperlink" Target="https://www.garant.ru/products/ipo/prime/doc/72103006/" TargetMode="External"/><Relationship Id="rId19" Type="http://schemas.openxmlformats.org/officeDocument/2006/relationships/hyperlink" Target="https://www.garant.ru/products/ipo/prime/doc/72103006/" TargetMode="External"/><Relationship Id="rId14" Type="http://schemas.openxmlformats.org/officeDocument/2006/relationships/hyperlink" Target="https://www.garant.ru/products/ipo/prime/doc/72103006/" TargetMode="External"/><Relationship Id="rId30" Type="http://schemas.openxmlformats.org/officeDocument/2006/relationships/hyperlink" Target="https://www.garant.ru/products/ipo/prime/doc/72103006/" TargetMode="External"/><Relationship Id="rId35" Type="http://schemas.openxmlformats.org/officeDocument/2006/relationships/hyperlink" Target="https://www.garant.ru/products/ipo/prime/doc/72103006/" TargetMode="External"/><Relationship Id="rId56" Type="http://schemas.openxmlformats.org/officeDocument/2006/relationships/hyperlink" Target="https://www.garant.ru/products/ipo/prime/doc/72103006/" TargetMode="External"/><Relationship Id="rId77" Type="http://schemas.openxmlformats.org/officeDocument/2006/relationships/hyperlink" Target="https://www.garant.ru/products/ipo/prime/doc/72103006/" TargetMode="External"/><Relationship Id="rId100" Type="http://schemas.openxmlformats.org/officeDocument/2006/relationships/hyperlink" Target="https://www.garant.ru/products/ipo/prime/doc/72103006/" TargetMode="External"/><Relationship Id="rId105" Type="http://schemas.openxmlformats.org/officeDocument/2006/relationships/hyperlink" Target="https://www.garant.ru/products/ipo/prime/doc/72103006/" TargetMode="External"/><Relationship Id="rId126" Type="http://schemas.openxmlformats.org/officeDocument/2006/relationships/hyperlink" Target="https://www.garant.ru/products/ipo/prime/doc/72103006/" TargetMode="External"/><Relationship Id="rId147" Type="http://schemas.openxmlformats.org/officeDocument/2006/relationships/hyperlink" Target="https://www.garant.ru/products/ipo/prime/doc/72103006/" TargetMode="External"/><Relationship Id="rId8" Type="http://schemas.openxmlformats.org/officeDocument/2006/relationships/hyperlink" Target="https://www.garant.ru/products/ipo/prime/doc/72103006/" TargetMode="External"/><Relationship Id="rId51" Type="http://schemas.openxmlformats.org/officeDocument/2006/relationships/hyperlink" Target="https://www.garant.ru/products/ipo/prime/doc/72103006/" TargetMode="External"/><Relationship Id="rId72" Type="http://schemas.openxmlformats.org/officeDocument/2006/relationships/hyperlink" Target="https://www.garant.ru/products/ipo/prime/doc/72103006/" TargetMode="External"/><Relationship Id="rId93" Type="http://schemas.openxmlformats.org/officeDocument/2006/relationships/hyperlink" Target="https://www.garant.ru/products/ipo/prime/doc/72103006/" TargetMode="External"/><Relationship Id="rId98" Type="http://schemas.openxmlformats.org/officeDocument/2006/relationships/hyperlink" Target="https://www.garant.ru/products/ipo/prime/doc/72103006/" TargetMode="External"/><Relationship Id="rId121" Type="http://schemas.openxmlformats.org/officeDocument/2006/relationships/hyperlink" Target="https://www.garant.ru/products/ipo/prime/doc/72103006/" TargetMode="External"/><Relationship Id="rId142" Type="http://schemas.openxmlformats.org/officeDocument/2006/relationships/hyperlink" Target="https://www.garant.ru/products/ipo/prime/doc/72103006/" TargetMode="External"/><Relationship Id="rId163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www.garant.ru/products/ipo/prime/doc/72103006/" TargetMode="External"/><Relationship Id="rId46" Type="http://schemas.openxmlformats.org/officeDocument/2006/relationships/hyperlink" Target="https://www.garant.ru/products/ipo/prime/doc/72103006/" TargetMode="External"/><Relationship Id="rId67" Type="http://schemas.openxmlformats.org/officeDocument/2006/relationships/hyperlink" Target="https://www.garant.ru/products/ipo/prime/doc/72103006/" TargetMode="External"/><Relationship Id="rId116" Type="http://schemas.openxmlformats.org/officeDocument/2006/relationships/hyperlink" Target="https://www.garant.ru/products/ipo/prime/doc/72103006/" TargetMode="External"/><Relationship Id="rId137" Type="http://schemas.openxmlformats.org/officeDocument/2006/relationships/hyperlink" Target="https://www.garant.ru/products/ipo/prime/doc/72103006/" TargetMode="External"/><Relationship Id="rId158" Type="http://schemas.openxmlformats.org/officeDocument/2006/relationships/hyperlink" Target="https://www.garant.ru/products/ipo/prime/doc/72103006/" TargetMode="External"/><Relationship Id="rId20" Type="http://schemas.openxmlformats.org/officeDocument/2006/relationships/hyperlink" Target="https://www.garant.ru/products/ipo/prime/doc/72103006/" TargetMode="External"/><Relationship Id="rId41" Type="http://schemas.openxmlformats.org/officeDocument/2006/relationships/hyperlink" Target="https://www.garant.ru/products/ipo/prime/doc/72103006/" TargetMode="External"/><Relationship Id="rId62" Type="http://schemas.openxmlformats.org/officeDocument/2006/relationships/hyperlink" Target="https://www.garant.ru/products/ipo/prime/doc/72103006/" TargetMode="External"/><Relationship Id="rId83" Type="http://schemas.openxmlformats.org/officeDocument/2006/relationships/hyperlink" Target="https://www.garant.ru/products/ipo/prime/doc/72103006/" TargetMode="External"/><Relationship Id="rId88" Type="http://schemas.openxmlformats.org/officeDocument/2006/relationships/hyperlink" Target="https://www.garant.ru/products/ipo/prime/doc/72103006/" TargetMode="External"/><Relationship Id="rId111" Type="http://schemas.openxmlformats.org/officeDocument/2006/relationships/hyperlink" Target="https://www.garant.ru/products/ipo/prime/doc/72103006/" TargetMode="External"/><Relationship Id="rId132" Type="http://schemas.openxmlformats.org/officeDocument/2006/relationships/hyperlink" Target="https://www.garant.ru/products/ipo/prime/doc/72103006/" TargetMode="External"/><Relationship Id="rId153" Type="http://schemas.openxmlformats.org/officeDocument/2006/relationships/hyperlink" Target="https://www.garant.ru/products/ipo/prime/doc/7210300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12244</Words>
  <Characters>69796</Characters>
  <Application>Microsoft Office Word</Application>
  <DocSecurity>0</DocSecurity>
  <Lines>581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1</cp:revision>
  <dcterms:created xsi:type="dcterms:W3CDTF">2019-12-05T17:37:00Z</dcterms:created>
  <dcterms:modified xsi:type="dcterms:W3CDTF">2019-12-05T17:38:00Z</dcterms:modified>
</cp:coreProperties>
</file>